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1E1D1E"/>
          <w:sz w:val="17"/>
          <w:szCs w:val="17"/>
        </w:rPr>
      </w:pPr>
      <w:r>
        <w:rPr>
          <w:rStyle w:val="a4"/>
          <w:rFonts w:ascii="Arial" w:hAnsi="Arial" w:cs="Arial"/>
          <w:color w:val="1E1D1E"/>
          <w:sz w:val="17"/>
          <w:szCs w:val="17"/>
        </w:rPr>
        <w:t>РОССИЙСКАЯ ФЕДЕРАЦИЯ</w:t>
      </w:r>
      <w:r>
        <w:rPr>
          <w:rFonts w:ascii="Arial" w:hAnsi="Arial" w:cs="Arial"/>
          <w:color w:val="1E1D1E"/>
          <w:sz w:val="17"/>
          <w:szCs w:val="17"/>
        </w:rPr>
        <w:br/>
      </w:r>
      <w:r>
        <w:rPr>
          <w:rStyle w:val="a4"/>
          <w:rFonts w:ascii="Arial" w:hAnsi="Arial" w:cs="Arial"/>
          <w:color w:val="1E1D1E"/>
          <w:sz w:val="17"/>
          <w:szCs w:val="17"/>
        </w:rPr>
        <w:t>СОВЕТ ДЕПУТАТОВ</w:t>
      </w:r>
      <w:r>
        <w:rPr>
          <w:rFonts w:ascii="Arial" w:hAnsi="Arial" w:cs="Arial"/>
          <w:color w:val="1E1D1E"/>
          <w:sz w:val="17"/>
          <w:szCs w:val="17"/>
        </w:rPr>
        <w:br/>
      </w:r>
      <w:r>
        <w:rPr>
          <w:rStyle w:val="a4"/>
          <w:rFonts w:ascii="Arial" w:hAnsi="Arial" w:cs="Arial"/>
          <w:color w:val="1E1D1E"/>
          <w:sz w:val="17"/>
          <w:szCs w:val="17"/>
        </w:rPr>
        <w:t>МУНИЦИПАЛЬНОГО ОБРАЗОВАНИЯ</w:t>
      </w:r>
      <w:r>
        <w:rPr>
          <w:rFonts w:ascii="Arial" w:hAnsi="Arial" w:cs="Arial"/>
          <w:color w:val="1E1D1E"/>
          <w:sz w:val="17"/>
          <w:szCs w:val="17"/>
        </w:rPr>
        <w:br/>
      </w:r>
      <w:r>
        <w:rPr>
          <w:rStyle w:val="a4"/>
          <w:rFonts w:ascii="Arial" w:hAnsi="Arial" w:cs="Arial"/>
          <w:color w:val="1E1D1E"/>
          <w:sz w:val="17"/>
          <w:szCs w:val="17"/>
        </w:rPr>
        <w:t>ЗЕЛЕНОВСКОЕ СЕЛЬСКОЕ ПОСЕЛЕНИЕ</w:t>
      </w:r>
      <w:r>
        <w:rPr>
          <w:rFonts w:ascii="Arial" w:hAnsi="Arial" w:cs="Arial"/>
          <w:color w:val="1E1D1E"/>
          <w:sz w:val="17"/>
          <w:szCs w:val="17"/>
        </w:rPr>
        <w:br/>
      </w:r>
      <w:r>
        <w:rPr>
          <w:rStyle w:val="a4"/>
          <w:rFonts w:ascii="Arial" w:hAnsi="Arial" w:cs="Arial"/>
          <w:color w:val="1E1D1E"/>
          <w:sz w:val="17"/>
          <w:szCs w:val="17"/>
        </w:rPr>
        <w:t>СТАРОКУЛАТКИНСКОГО РАЙОНА</w:t>
      </w:r>
      <w:r>
        <w:rPr>
          <w:rFonts w:ascii="Arial" w:hAnsi="Arial" w:cs="Arial"/>
          <w:color w:val="1E1D1E"/>
          <w:sz w:val="17"/>
          <w:szCs w:val="17"/>
        </w:rPr>
        <w:br/>
      </w:r>
      <w:r>
        <w:rPr>
          <w:rStyle w:val="a4"/>
          <w:rFonts w:ascii="Arial" w:hAnsi="Arial" w:cs="Arial"/>
          <w:color w:val="1E1D1E"/>
          <w:sz w:val="17"/>
          <w:szCs w:val="17"/>
        </w:rPr>
        <w:t>УЛЬЯНОВСКОЙ ОБЛАСТИ</w:t>
      </w: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br/>
      </w:r>
      <w:r>
        <w:rPr>
          <w:rStyle w:val="a4"/>
          <w:rFonts w:ascii="Arial" w:hAnsi="Arial" w:cs="Arial"/>
          <w:color w:val="1E1D1E"/>
          <w:sz w:val="17"/>
          <w:szCs w:val="17"/>
        </w:rPr>
        <w:t>РЕШЕНИЕ</w:t>
      </w: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br/>
      </w:r>
      <w:r>
        <w:rPr>
          <w:rStyle w:val="a4"/>
          <w:rFonts w:ascii="Arial" w:hAnsi="Arial" w:cs="Arial"/>
          <w:color w:val="1E1D1E"/>
          <w:sz w:val="17"/>
          <w:szCs w:val="17"/>
        </w:rPr>
        <w:t>от 28 сентября 2012г. с. Старое Зеленое № 9/1</w:t>
      </w: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1E1D1E"/>
          <w:sz w:val="17"/>
          <w:szCs w:val="17"/>
        </w:rPr>
      </w:pP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>О земельном налоге на 2013 год</w:t>
      </w: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 xml:space="preserve">В соответствии с главой 31 Налогового Кодекса РФ, Федеральным законом от 27.07.2010г. № 229-ФЗ о внесении изменений в Налоговый кодекс Российской Федерации, Совет депутатов второго созыва муниципального образования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Зеленовское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сельское поселение</w:t>
      </w:r>
      <w:r>
        <w:rPr>
          <w:rFonts w:ascii="Arial" w:hAnsi="Arial" w:cs="Arial"/>
          <w:color w:val="1E1D1E"/>
          <w:sz w:val="17"/>
          <w:szCs w:val="17"/>
        </w:rPr>
        <w:br/>
        <w:t>РЕШИЛ:</w:t>
      </w: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 xml:space="preserve">1. Установить налоговые ставки земельного налога (далее – налог) на территории муниципального образования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Зеленовское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сельское поселение с 01 января 2013 года в следующих размерах:</w:t>
      </w:r>
      <w:r>
        <w:rPr>
          <w:rFonts w:ascii="Arial" w:hAnsi="Arial" w:cs="Arial"/>
          <w:color w:val="1E1D1E"/>
          <w:sz w:val="17"/>
          <w:szCs w:val="17"/>
        </w:rPr>
        <w:br/>
        <w:t>1.1. 0,3 процента от кадастровой стоимости в отношении земельных участков:</w:t>
      </w:r>
      <w:r>
        <w:rPr>
          <w:rFonts w:ascii="Arial" w:hAnsi="Arial" w:cs="Arial"/>
          <w:color w:val="1E1D1E"/>
          <w:sz w:val="17"/>
          <w:szCs w:val="17"/>
        </w:rPr>
        <w:br/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  <w:r>
        <w:rPr>
          <w:rFonts w:ascii="Arial" w:hAnsi="Arial" w:cs="Arial"/>
          <w:color w:val="1E1D1E"/>
          <w:sz w:val="17"/>
          <w:szCs w:val="17"/>
        </w:rPr>
        <w:br/>
        <w:t>1.2. 0,05 процента от кадастровой стоимости в отношении земельных участков:</w:t>
      </w:r>
      <w:r>
        <w:rPr>
          <w:rFonts w:ascii="Arial" w:hAnsi="Arial" w:cs="Arial"/>
          <w:color w:val="1E1D1E"/>
          <w:sz w:val="17"/>
          <w:szCs w:val="17"/>
        </w:rPr>
        <w:br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>
        <w:rPr>
          <w:rFonts w:ascii="Arial" w:hAnsi="Arial" w:cs="Arial"/>
          <w:color w:val="1E1D1E"/>
          <w:sz w:val="17"/>
          <w:szCs w:val="17"/>
        </w:rPr>
        <w:br/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>
        <w:rPr>
          <w:rFonts w:ascii="Arial" w:hAnsi="Arial" w:cs="Arial"/>
          <w:color w:val="1E1D1E"/>
          <w:sz w:val="17"/>
          <w:szCs w:val="17"/>
        </w:rPr>
        <w:br/>
        <w:t>1.3. 1,0 процента от кадастровой стоимости в отношении земельных участков:</w:t>
      </w:r>
      <w:r>
        <w:rPr>
          <w:rFonts w:ascii="Arial" w:hAnsi="Arial" w:cs="Arial"/>
          <w:color w:val="1E1D1E"/>
          <w:sz w:val="17"/>
          <w:szCs w:val="17"/>
        </w:rPr>
        <w:br/>
        <w:t>- занятых под объектами торговли;</w:t>
      </w:r>
      <w:r>
        <w:rPr>
          <w:rFonts w:ascii="Arial" w:hAnsi="Arial" w:cs="Arial"/>
          <w:color w:val="1E1D1E"/>
          <w:sz w:val="17"/>
          <w:szCs w:val="17"/>
        </w:rPr>
        <w:br/>
        <w:t>1.4. 0,8 процента от кадастровой стоимости в отношении земельных участков:</w:t>
      </w:r>
      <w:r>
        <w:rPr>
          <w:rFonts w:ascii="Arial" w:hAnsi="Arial" w:cs="Arial"/>
          <w:color w:val="1E1D1E"/>
          <w:sz w:val="17"/>
          <w:szCs w:val="17"/>
        </w:rPr>
        <w:br/>
        <w:t>- занятых под производственными объектами;</w:t>
      </w:r>
      <w:r>
        <w:rPr>
          <w:rFonts w:ascii="Arial" w:hAnsi="Arial" w:cs="Arial"/>
          <w:color w:val="1E1D1E"/>
          <w:sz w:val="17"/>
          <w:szCs w:val="17"/>
        </w:rPr>
        <w:br/>
        <w:t>1.5. 0,4 процента от кадастровой стоимости в отношении земельных участков:</w:t>
      </w:r>
      <w:r>
        <w:rPr>
          <w:rFonts w:ascii="Arial" w:hAnsi="Arial" w:cs="Arial"/>
          <w:color w:val="1E1D1E"/>
          <w:sz w:val="17"/>
          <w:szCs w:val="17"/>
        </w:rPr>
        <w:br/>
        <w:t>- занятых под офисными зданиями;</w:t>
      </w:r>
      <w:r>
        <w:rPr>
          <w:rFonts w:ascii="Arial" w:hAnsi="Arial" w:cs="Arial"/>
          <w:color w:val="1E1D1E"/>
          <w:sz w:val="17"/>
          <w:szCs w:val="17"/>
        </w:rPr>
        <w:br/>
        <w:t>1.6. 1,5 процента от кадастровой стоимости в отношении земельных участков:</w:t>
      </w:r>
      <w:r>
        <w:rPr>
          <w:rFonts w:ascii="Arial" w:hAnsi="Arial" w:cs="Arial"/>
          <w:color w:val="1E1D1E"/>
          <w:sz w:val="17"/>
          <w:szCs w:val="17"/>
        </w:rPr>
        <w:br/>
        <w:t>- занятых под объектами образования, здравоохранения;</w:t>
      </w:r>
      <w:r>
        <w:rPr>
          <w:rFonts w:ascii="Arial" w:hAnsi="Arial" w:cs="Arial"/>
          <w:color w:val="1E1D1E"/>
          <w:sz w:val="17"/>
          <w:szCs w:val="17"/>
        </w:rPr>
        <w:br/>
        <w:t>2. Налог, подлежащий уплате по истечении налогового периода уплачивается налогоплательщиками–юридическими и физическими лицами, являющимися индивидуальными предпринимателями, не позднее 1 февраля года, следующего за истекшим налоговым периодом;</w:t>
      </w:r>
      <w:r>
        <w:rPr>
          <w:rFonts w:ascii="Arial" w:hAnsi="Arial" w:cs="Arial"/>
          <w:color w:val="1E1D1E"/>
          <w:sz w:val="17"/>
          <w:szCs w:val="17"/>
        </w:rPr>
        <w:br/>
        <w:t>3. Налогоплательщики - юридические лица и физические лица, являющиеся индивидуальными предпринимателями, уплачивают авансовые платежи по налогу не позднее последнего числа месяца следующего за истекшим отчетным периодом;</w:t>
      </w:r>
      <w:r>
        <w:rPr>
          <w:rFonts w:ascii="Arial" w:hAnsi="Arial" w:cs="Arial"/>
          <w:color w:val="1E1D1E"/>
          <w:sz w:val="17"/>
          <w:szCs w:val="17"/>
        </w:rPr>
        <w:br/>
        <w:t>4. Налог, подлежащий, уплате по истечении налогового периода уплачивается налогоплательщиками – физическими лицами, не являющимися индивидуальными предпринимателями - 1 ноября года, следующего за истекшим налоговым периодом.</w:t>
      </w:r>
      <w:r>
        <w:rPr>
          <w:rFonts w:ascii="Arial" w:hAnsi="Arial" w:cs="Arial"/>
          <w:color w:val="1E1D1E"/>
          <w:sz w:val="17"/>
          <w:szCs w:val="17"/>
        </w:rPr>
        <w:br/>
        <w:t>5. Освободить от налогообложения:</w:t>
      </w:r>
      <w:r>
        <w:rPr>
          <w:rFonts w:ascii="Arial" w:hAnsi="Arial" w:cs="Arial"/>
          <w:color w:val="1E1D1E"/>
          <w:sz w:val="17"/>
          <w:szCs w:val="17"/>
        </w:rPr>
        <w:br/>
        <w:t>-земли, предоставляемые для обеспечения деятельности органов местного самоуправления, а также учреждениям, созданным органами местного самоуправления отвечающие требованиям ст.161 Бюджетного кодекса Российской Федерации.</w:t>
      </w:r>
      <w:r>
        <w:rPr>
          <w:rFonts w:ascii="Arial" w:hAnsi="Arial" w:cs="Arial"/>
          <w:color w:val="1E1D1E"/>
          <w:sz w:val="17"/>
          <w:szCs w:val="17"/>
        </w:rPr>
        <w:br/>
        <w:t>- земли, предоставляемые на период проведения строительства в случае предоставления в собственность бесплатно земельных участков для строительства жилых домов для граждан, родивших, либо усыновивших (удочеривших) после 01.01.2011 года третьего или последующего ребёнка</w:t>
      </w:r>
      <w:r>
        <w:rPr>
          <w:rFonts w:ascii="Arial" w:hAnsi="Arial" w:cs="Arial"/>
          <w:color w:val="1E1D1E"/>
          <w:sz w:val="17"/>
          <w:szCs w:val="17"/>
        </w:rPr>
        <w:br/>
        <w:t>6. Документы, подтверждающие право на уменьшение налоговой базы представляются в налоговые органы по месту нахождения земельного участка в следующие сроки:</w:t>
      </w:r>
      <w:r>
        <w:rPr>
          <w:rFonts w:ascii="Arial" w:hAnsi="Arial" w:cs="Arial"/>
          <w:color w:val="1E1D1E"/>
          <w:sz w:val="17"/>
          <w:szCs w:val="17"/>
        </w:rPr>
        <w:br/>
        <w:t>- налогоплательщиками – физическими лицами, не являющимися индивидуальными предпринимателями, не позднее 01 февраля года, следующего за истекшим налоговым периодом.</w:t>
      </w:r>
      <w:r>
        <w:rPr>
          <w:rFonts w:ascii="Arial" w:hAnsi="Arial" w:cs="Arial"/>
          <w:color w:val="1E1D1E"/>
          <w:sz w:val="17"/>
          <w:szCs w:val="17"/>
        </w:rPr>
        <w:br/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  <w:r>
        <w:rPr>
          <w:rFonts w:ascii="Arial" w:hAnsi="Arial" w:cs="Arial"/>
          <w:color w:val="1E1D1E"/>
          <w:sz w:val="17"/>
          <w:szCs w:val="17"/>
        </w:rPr>
        <w:br/>
        <w:t>7. Настоящее решение подлежит опубликованию в газете «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Зеленовское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поселение» и вступает в силу с 01 января 2013 года, но не ранее чем по истечении одного месяца со дня его официального опубликования.</w:t>
      </w: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> </w:t>
      </w:r>
    </w:p>
    <w:p w:rsidR="00AE52DC" w:rsidRDefault="00AE52DC" w:rsidP="00AE52DC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br/>
        <w:t>Глава муниципального образования</w:t>
      </w:r>
      <w:r>
        <w:rPr>
          <w:rFonts w:ascii="Arial" w:hAnsi="Arial" w:cs="Arial"/>
          <w:color w:val="1E1D1E"/>
          <w:sz w:val="17"/>
          <w:szCs w:val="17"/>
        </w:rPr>
        <w:br/>
      </w:r>
      <w:proofErr w:type="spellStart"/>
      <w:r>
        <w:rPr>
          <w:rFonts w:ascii="Arial" w:hAnsi="Arial" w:cs="Arial"/>
          <w:color w:val="1E1D1E"/>
          <w:sz w:val="17"/>
          <w:szCs w:val="17"/>
        </w:rPr>
        <w:t>Зеленовское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сельское поселение Р.М. Юсупов</w:t>
      </w:r>
    </w:p>
    <w:p w:rsidR="00982C02" w:rsidRDefault="00982C02" w:rsidP="00AE52DC"/>
    <w:sectPr w:rsidR="0098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AE52DC"/>
    <w:rsid w:val="00982C02"/>
    <w:rsid w:val="00A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5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2023-01-12T08:33:00Z</dcterms:created>
  <dcterms:modified xsi:type="dcterms:W3CDTF">2023-01-12T08:33:00Z</dcterms:modified>
</cp:coreProperties>
</file>