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FD" w:rsidRDefault="000D57FD" w:rsidP="000D57F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D57FD" w:rsidRDefault="000D57FD" w:rsidP="000D57F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57FD" w:rsidRDefault="000D57FD" w:rsidP="000D57F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0D57FD" w:rsidRDefault="000D57FD" w:rsidP="000D57F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0D57FD" w:rsidRDefault="000D57FD" w:rsidP="000D57F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0D57FD" w:rsidRDefault="000D57FD" w:rsidP="000D57F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D57FD" w:rsidRDefault="000D57FD" w:rsidP="000D57F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D57FD" w:rsidRDefault="000D57FD" w:rsidP="000D57F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D57FD" w:rsidRDefault="000D57FD" w:rsidP="000D57F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D57FD" w:rsidRDefault="008011B9" w:rsidP="000D57FD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0D57F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0D57FD">
        <w:rPr>
          <w:rFonts w:ascii="Times New Roman" w:hAnsi="Times New Roman"/>
          <w:b/>
          <w:sz w:val="28"/>
          <w:szCs w:val="28"/>
        </w:rPr>
        <w:t xml:space="preserve">.2021 г.                            с. Старое Зеленое                                          № </w:t>
      </w:r>
      <w:r>
        <w:rPr>
          <w:rFonts w:ascii="Times New Roman" w:hAnsi="Times New Roman"/>
          <w:b/>
          <w:sz w:val="28"/>
          <w:szCs w:val="28"/>
        </w:rPr>
        <w:t>3</w:t>
      </w:r>
      <w:r w:rsidR="000D57F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r w:rsidR="000D57FD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D57FD" w:rsidRDefault="000D57FD" w:rsidP="000D57F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D57FD" w:rsidRDefault="000D57FD" w:rsidP="000D57FD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0077CC" w:rsidRPr="000077CC" w:rsidRDefault="000D57FD" w:rsidP="00007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CC">
        <w:rPr>
          <w:rFonts w:ascii="Times New Roman" w:hAnsi="Times New Roman"/>
          <w:b/>
          <w:sz w:val="28"/>
          <w:szCs w:val="28"/>
        </w:rPr>
        <w:t xml:space="preserve"> </w:t>
      </w:r>
      <w:r w:rsidR="000077CC" w:rsidRPr="000077C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77CC" w:rsidRPr="000077CC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конкурсного отбора инициативных проектов для реализации на территории, части территории муниципального образования</w:t>
      </w:r>
      <w:r w:rsidR="000077CC" w:rsidRPr="000077CC">
        <w:rPr>
          <w:rFonts w:ascii="Times New Roman" w:hAnsi="Times New Roman"/>
          <w:b/>
          <w:sz w:val="28"/>
          <w:szCs w:val="28"/>
        </w:rPr>
        <w:t xml:space="preserve"> Зеленовское сельское поселение»</w:t>
      </w:r>
    </w:p>
    <w:p w:rsidR="000D57FD" w:rsidRDefault="000D57FD" w:rsidP="000D57FD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AA38EA" w:rsidRPr="008D1371" w:rsidRDefault="000D57FD" w:rsidP="008D1371">
      <w:pPr>
        <w:pStyle w:val="af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1371">
        <w:rPr>
          <w:rFonts w:ascii="Times New Roman" w:hAnsi="Times New Roman" w:cs="Times New Roman"/>
          <w:b/>
          <w:sz w:val="28"/>
          <w:szCs w:val="28"/>
        </w:rPr>
        <w:tab/>
      </w:r>
      <w:r w:rsidR="000077CC" w:rsidRPr="008D1371">
        <w:rPr>
          <w:rFonts w:ascii="Times New Roman" w:hAnsi="Times New Roman" w:cs="Times New Roman"/>
          <w:sz w:val="28"/>
          <w:szCs w:val="28"/>
        </w:rPr>
        <w:t xml:space="preserve"> </w:t>
      </w:r>
      <w:r w:rsidRPr="008D1371">
        <w:rPr>
          <w:rFonts w:ascii="Times New Roman" w:hAnsi="Times New Roman" w:cs="Times New Roman"/>
          <w:sz w:val="28"/>
          <w:szCs w:val="28"/>
        </w:rPr>
        <w:t xml:space="preserve"> </w:t>
      </w:r>
      <w:r w:rsidR="00AA38EA" w:rsidRPr="008D1371">
        <w:rPr>
          <w:rFonts w:ascii="Times New Roman" w:hAnsi="Times New Roman" w:cs="Times New Roman"/>
          <w:sz w:val="28"/>
          <w:szCs w:val="28"/>
        </w:rPr>
        <w:t>В соответствии со статьей 26</w:t>
      </w:r>
      <w:r w:rsidR="00AA38EA" w:rsidRPr="008D13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D76F9" w:rsidRPr="008D137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7" w:history="1">
        <w:r w:rsidR="00AA38EA" w:rsidRPr="008D137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AA38EA" w:rsidRPr="008D137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Решением </w:t>
      </w:r>
      <w:r w:rsidR="00332647" w:rsidRPr="008D1371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Зеленовское сельское поселение от 22.12.2020г. № 10/7 «О некоторых мерах по реализации инициативных проектов на территории муниципального образования», </w:t>
      </w:r>
      <w:r w:rsidR="00AA38EA" w:rsidRPr="008D1371">
        <w:rPr>
          <w:rFonts w:ascii="Times New Roman" w:hAnsi="Times New Roman" w:cs="Times New Roman"/>
          <w:sz w:val="28"/>
          <w:szCs w:val="28"/>
        </w:rPr>
        <w:t>Устав</w:t>
      </w:r>
      <w:r w:rsidR="00332647" w:rsidRPr="008D1371">
        <w:rPr>
          <w:rFonts w:ascii="Times New Roman" w:hAnsi="Times New Roman" w:cs="Times New Roman"/>
          <w:sz w:val="28"/>
          <w:szCs w:val="28"/>
        </w:rPr>
        <w:t xml:space="preserve">ом </w:t>
      </w:r>
      <w:r w:rsidR="00EF6FEA" w:rsidRPr="008D1371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="00332647" w:rsidRPr="008D1371">
        <w:rPr>
          <w:rFonts w:ascii="Times New Roman" w:hAnsi="Times New Roman" w:cs="Times New Roman"/>
          <w:sz w:val="28"/>
          <w:szCs w:val="28"/>
        </w:rPr>
        <w:t xml:space="preserve">, </w:t>
      </w:r>
      <w:r w:rsidR="00EF6FEA" w:rsidRPr="008D1371">
        <w:rPr>
          <w:rFonts w:ascii="Times New Roman" w:hAnsi="Times New Roman" w:cs="Times New Roman"/>
          <w:sz w:val="28"/>
          <w:szCs w:val="28"/>
        </w:rPr>
        <w:t xml:space="preserve"> </w:t>
      </w:r>
      <w:r w:rsidR="00332647" w:rsidRPr="008D1371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 w:rsidR="00EF6FEA" w:rsidRPr="008D1371">
        <w:rPr>
          <w:rFonts w:ascii="Times New Roman" w:hAnsi="Times New Roman" w:cs="Times New Roman"/>
          <w:sz w:val="28"/>
          <w:szCs w:val="28"/>
        </w:rPr>
        <w:t>четвертого созыва решил:</w:t>
      </w:r>
    </w:p>
    <w:p w:rsidR="00AA38EA" w:rsidRPr="003C560E" w:rsidRDefault="00332647" w:rsidP="00EF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FEA">
        <w:rPr>
          <w:rFonts w:ascii="Times New Roman" w:hAnsi="Times New Roman"/>
          <w:sz w:val="28"/>
          <w:szCs w:val="28"/>
        </w:rPr>
        <w:t xml:space="preserve">  </w:t>
      </w:r>
      <w:r w:rsidR="000077CC">
        <w:rPr>
          <w:rFonts w:ascii="Times New Roman" w:hAnsi="Times New Roman"/>
          <w:sz w:val="28"/>
          <w:szCs w:val="28"/>
        </w:rPr>
        <w:t xml:space="preserve"> </w:t>
      </w:r>
      <w:r w:rsidR="00EF6FEA">
        <w:rPr>
          <w:rFonts w:ascii="Times New Roman" w:hAnsi="Times New Roman"/>
          <w:sz w:val="28"/>
          <w:szCs w:val="28"/>
        </w:rPr>
        <w:tab/>
      </w:r>
      <w:r w:rsidR="00AA38EA" w:rsidRPr="003C560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A38EA" w:rsidRDefault="00AA38EA" w:rsidP="00980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0E">
        <w:rPr>
          <w:rFonts w:ascii="Times New Roman" w:hAnsi="Times New Roman" w:cs="Times New Roman"/>
          <w:sz w:val="28"/>
          <w:szCs w:val="28"/>
        </w:rPr>
        <w:t>1) Порядок проведения конкурсного отбора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C560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C560E">
        <w:rPr>
          <w:rFonts w:ascii="Times New Roman" w:hAnsi="Times New Roman" w:cs="Times New Roman"/>
          <w:sz w:val="28"/>
          <w:szCs w:val="28"/>
        </w:rPr>
        <w:t xml:space="preserve"> для реализации на территории, части территории</w:t>
      </w:r>
      <w:r w:rsidR="00EF6FEA" w:rsidRPr="00EF6FEA">
        <w:rPr>
          <w:rFonts w:ascii="Times New Roman" w:hAnsi="Times New Roman" w:cs="Times New Roman"/>
          <w:sz w:val="28"/>
          <w:szCs w:val="28"/>
        </w:rPr>
        <w:t xml:space="preserve"> </w:t>
      </w:r>
      <w:r w:rsidRPr="00EF6FEA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EF6FEA" w:rsidRPr="00EF6F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6FEA">
        <w:rPr>
          <w:rFonts w:ascii="Times New Roman" w:hAnsi="Times New Roman"/>
          <w:sz w:val="28"/>
          <w:szCs w:val="28"/>
        </w:rPr>
        <w:t xml:space="preserve">Зеленовское сельское поселение </w:t>
      </w:r>
      <w:r w:rsidRPr="003C560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60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AA38EA" w:rsidRDefault="00AA38EA" w:rsidP="009802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C560E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C560E">
        <w:rPr>
          <w:rFonts w:ascii="Times New Roman" w:hAnsi="Times New Roman" w:cs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60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AA38EA" w:rsidRPr="00980281" w:rsidRDefault="00AA38EA" w:rsidP="0098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028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A38EA" w:rsidRDefault="00AA38EA" w:rsidP="0090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90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FD" w:rsidRDefault="00EF6FEA" w:rsidP="00EF6F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7F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0D57FD" w:rsidRDefault="000D57FD" w:rsidP="000D57FD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Зеленовское сельское поселение                                          М.З. Бекеров    </w:t>
      </w:r>
    </w:p>
    <w:p w:rsidR="00AA38EA" w:rsidRDefault="00AA38EA" w:rsidP="000D57FD">
      <w:pPr>
        <w:suppressAutoHyphens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38EA" w:rsidRDefault="00AA38E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38EA" w:rsidRDefault="00AA38E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38EA" w:rsidRDefault="00AA38E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38EA" w:rsidRPr="004C62FF" w:rsidRDefault="00AA38EA" w:rsidP="000C760E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C62FF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Приложение 1</w:t>
      </w:r>
    </w:p>
    <w:p w:rsidR="00AA38EA" w:rsidRPr="004C62FF" w:rsidRDefault="00AA38EA" w:rsidP="000C760E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2F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 Решению </w:t>
      </w:r>
    </w:p>
    <w:p w:rsidR="00AA38EA" w:rsidRPr="004C62FF" w:rsidRDefault="00AA38EA" w:rsidP="000C760E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C62F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 </w:t>
      </w:r>
      <w:r w:rsidR="00EF3AC4" w:rsidRPr="004C62FF">
        <w:rPr>
          <w:rFonts w:ascii="Times New Roman" w:hAnsi="Times New Roman" w:cs="Times New Roman"/>
          <w:b/>
          <w:sz w:val="24"/>
          <w:szCs w:val="24"/>
          <w:lang w:eastAsia="en-US"/>
        </w:rPr>
        <w:t>28.06.</w:t>
      </w:r>
      <w:r w:rsidRPr="004C62F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2021 г. №</w:t>
      </w:r>
      <w:r w:rsidR="000C760E" w:rsidRPr="004C62F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F3AC4" w:rsidRPr="004C62FF">
        <w:rPr>
          <w:rFonts w:ascii="Times New Roman" w:hAnsi="Times New Roman" w:cs="Times New Roman"/>
          <w:b/>
          <w:sz w:val="24"/>
          <w:szCs w:val="24"/>
          <w:lang w:eastAsia="en-US"/>
        </w:rPr>
        <w:t>3/5</w:t>
      </w:r>
    </w:p>
    <w:p w:rsidR="00AA38EA" w:rsidRDefault="00AA38EA" w:rsidP="00E0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B27" w:rsidRDefault="00F42B27" w:rsidP="00E0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EA" w:rsidRPr="003176A5" w:rsidRDefault="00AA38EA" w:rsidP="00E0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6A5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A38EA" w:rsidRPr="003176A5" w:rsidRDefault="00AA38EA" w:rsidP="00E07F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76A5">
        <w:rPr>
          <w:rFonts w:ascii="Times New Roman" w:hAnsi="Times New Roman" w:cs="Times New Roman"/>
          <w:b/>
          <w:bCs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176A5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F42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6A5">
        <w:rPr>
          <w:rFonts w:ascii="Times New Roman" w:hAnsi="Times New Roman" w:cs="Times New Roman"/>
          <w:b/>
          <w:bCs/>
          <w:sz w:val="28"/>
          <w:szCs w:val="28"/>
        </w:rPr>
        <w:t>для реализации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части территории </w:t>
      </w:r>
      <w:r w:rsidR="00F42B27" w:rsidRPr="000077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42B27" w:rsidRPr="000077CC">
        <w:rPr>
          <w:rFonts w:ascii="Times New Roman" w:hAnsi="Times New Roman"/>
          <w:b/>
          <w:sz w:val="28"/>
          <w:szCs w:val="28"/>
        </w:rPr>
        <w:t xml:space="preserve"> Зеленовское сельское поселение</w:t>
      </w:r>
      <w:r w:rsidR="00F42B27" w:rsidRPr="00317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38EA" w:rsidRDefault="00AA38EA" w:rsidP="00B54E77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AA38EA" w:rsidRPr="003176A5" w:rsidRDefault="00AA38EA" w:rsidP="00B54E7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54E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54E77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AA38EA" w:rsidRDefault="00AA38EA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="00C62B49">
        <w:rPr>
          <w:rFonts w:ascii="Times New Roman" w:hAnsi="Times New Roman" w:cs="Times New Roman"/>
          <w:sz w:val="28"/>
          <w:szCs w:val="28"/>
        </w:rPr>
        <w:t xml:space="preserve"> </w:t>
      </w:r>
      <w:r w:rsidRPr="003176A5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76A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176A5">
        <w:rPr>
          <w:rFonts w:ascii="Times New Roman" w:hAnsi="Times New Roman" w:cs="Times New Roman"/>
          <w:sz w:val="28"/>
          <w:szCs w:val="28"/>
        </w:rPr>
        <w:t xml:space="preserve"> для реализации на территории, части территории муниципального образования</w:t>
      </w:r>
      <w:r w:rsidR="00C62B49" w:rsidRPr="00C62B49">
        <w:rPr>
          <w:rFonts w:ascii="Times New Roman" w:hAnsi="Times New Roman"/>
          <w:b/>
          <w:sz w:val="28"/>
          <w:szCs w:val="28"/>
        </w:rPr>
        <w:t xml:space="preserve"> </w:t>
      </w:r>
      <w:r w:rsidR="00C62B49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Pr="003176A5">
        <w:rPr>
          <w:rFonts w:ascii="Times New Roman" w:hAnsi="Times New Roman" w:cs="Times New Roman"/>
          <w:sz w:val="28"/>
          <w:szCs w:val="28"/>
        </w:rPr>
        <w:t xml:space="preserve"> (далее – Порядок, конкурс</w:t>
      </w:r>
      <w:r>
        <w:rPr>
          <w:rFonts w:ascii="Times New Roman" w:hAnsi="Times New Roman" w:cs="Times New Roman"/>
          <w:sz w:val="28"/>
          <w:szCs w:val="28"/>
        </w:rPr>
        <w:t>ный отбор</w:t>
      </w:r>
      <w:r w:rsidRPr="003176A5">
        <w:rPr>
          <w:rFonts w:ascii="Times New Roman" w:hAnsi="Times New Roman" w:cs="Times New Roman"/>
          <w:sz w:val="28"/>
          <w:szCs w:val="28"/>
        </w:rPr>
        <w:t>).</w:t>
      </w:r>
    </w:p>
    <w:p w:rsidR="00AA38EA" w:rsidRDefault="00AA38EA" w:rsidP="00BD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46338F" w:rsidRPr="0046338F">
        <w:rPr>
          <w:rFonts w:ascii="Times New Roman" w:hAnsi="Times New Roman"/>
          <w:sz w:val="28"/>
          <w:szCs w:val="28"/>
        </w:rPr>
        <w:t xml:space="preserve"> </w:t>
      </w:r>
      <w:r w:rsidR="0046338F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 w:cs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8EA" w:rsidRDefault="00AA38EA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52D7">
        <w:rPr>
          <w:rFonts w:ascii="Times New Roman" w:hAnsi="Times New Roman" w:cs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="000B7EFE">
        <w:rPr>
          <w:rFonts w:ascii="Times New Roman" w:hAnsi="Times New Roman" w:cs="Times New Roman"/>
          <w:sz w:val="28"/>
          <w:szCs w:val="28"/>
        </w:rPr>
        <w:t xml:space="preserve"> </w:t>
      </w:r>
      <w:r w:rsidRPr="00E379E9">
        <w:rPr>
          <w:rFonts w:ascii="Times New Roman" w:hAnsi="Times New Roman" w:cs="Times New Roman"/>
          <w:sz w:val="28"/>
          <w:szCs w:val="28"/>
        </w:rPr>
        <w:t>последующего</w:t>
      </w:r>
      <w:r w:rsidR="000B7EFE">
        <w:rPr>
          <w:rFonts w:ascii="Times New Roman" w:hAnsi="Times New Roman" w:cs="Times New Roman"/>
          <w:sz w:val="28"/>
          <w:szCs w:val="28"/>
        </w:rPr>
        <w:t xml:space="preserve"> </w:t>
      </w:r>
      <w:r w:rsidRPr="00BD52D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52D7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52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их реализацию</w:t>
      </w:r>
      <w:r w:rsidRPr="00BD52D7">
        <w:rPr>
          <w:rFonts w:ascii="Times New Roman" w:hAnsi="Times New Roman" w:cs="Times New Roman"/>
          <w:sz w:val="28"/>
          <w:szCs w:val="28"/>
        </w:rPr>
        <w:t>.</w:t>
      </w:r>
    </w:p>
    <w:p w:rsidR="00AA38EA" w:rsidRDefault="00AA38EA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Конкурсному отбору подлежат инициативные проекты, внесенные в администрацию муниципального образования </w:t>
      </w:r>
      <w:r w:rsidR="0046338F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="0046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инициаторами.</w:t>
      </w:r>
    </w:p>
    <w:p w:rsidR="00AA38EA" w:rsidRDefault="00AA38EA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AA38EA" w:rsidRDefault="00AA38EA" w:rsidP="00D6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05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717B9">
        <w:rPr>
          <w:rFonts w:ascii="Times New Roman" w:hAnsi="Times New Roman" w:cs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поступившие в администрацию </w:t>
      </w:r>
      <w:r w:rsidR="004633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338F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633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A38EA" w:rsidRDefault="00AA38EA" w:rsidP="00B54E7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EA" w:rsidRPr="00B54E77" w:rsidRDefault="00AA38EA" w:rsidP="00B54E7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E7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54E77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54E77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54E77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конкурсного отбора</w:t>
      </w:r>
    </w:p>
    <w:p w:rsidR="00AA38EA" w:rsidRPr="00B54E77" w:rsidRDefault="00AA38EA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EA" w:rsidRDefault="00AA38EA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54E77">
        <w:rPr>
          <w:rFonts w:ascii="Times New Roman" w:hAnsi="Times New Roman" w:cs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54E77">
        <w:rPr>
          <w:rFonts w:ascii="Times New Roman" w:hAnsi="Times New Roman" w:cs="Times New Roman"/>
          <w:sz w:val="28"/>
          <w:szCs w:val="28"/>
        </w:rPr>
        <w:t xml:space="preserve">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4E7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4E77">
        <w:rPr>
          <w:rFonts w:ascii="Times New Roman" w:hAnsi="Times New Roman" w:cs="Times New Roman"/>
          <w:sz w:val="28"/>
          <w:szCs w:val="28"/>
        </w:rPr>
        <w:t>онкурсная комиссия).</w:t>
      </w:r>
    </w:p>
    <w:p w:rsidR="00AA38EA" w:rsidRDefault="00AA38EA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233A">
        <w:rPr>
          <w:rFonts w:ascii="Times New Roman" w:hAnsi="Times New Roman" w:cs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AA38EA" w:rsidRDefault="00AA38EA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C5D76">
        <w:rPr>
          <w:rFonts w:ascii="Times New Roman" w:hAnsi="Times New Roman" w:cs="Times New Roman"/>
          <w:sz w:val="28"/>
          <w:szCs w:val="28"/>
        </w:rPr>
        <w:t xml:space="preserve">. Организатором конкурсного отбора </w:t>
      </w:r>
      <w:r w:rsidRPr="00173FC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 w:rsidR="00636799">
        <w:rPr>
          <w:rFonts w:ascii="Times New Roman" w:hAnsi="Times New Roman" w:cs="Times New Roman"/>
          <w:sz w:val="28"/>
          <w:szCs w:val="28"/>
        </w:rPr>
        <w:t xml:space="preserve"> </w:t>
      </w:r>
      <w:r w:rsidR="00636799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Pr="000503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8E4F3D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AA38EA" w:rsidRPr="00334A7B" w:rsidRDefault="00AA38EA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4A7B">
        <w:rPr>
          <w:rFonts w:ascii="PT Astra Serif" w:hAnsi="PT Astra Serif" w:cs="PT Astra Serif"/>
          <w:sz w:val="28"/>
          <w:szCs w:val="28"/>
        </w:rPr>
        <w:t>1) определяет дату</w:t>
      </w:r>
      <w:r>
        <w:rPr>
          <w:rFonts w:ascii="PT Astra Serif" w:hAnsi="PT Astra Serif" w:cs="PT Astra Serif"/>
          <w:sz w:val="28"/>
          <w:szCs w:val="28"/>
        </w:rPr>
        <w:t xml:space="preserve">, время и место </w:t>
      </w:r>
      <w:r w:rsidRPr="00334A7B">
        <w:rPr>
          <w:rFonts w:ascii="PT Astra Serif" w:hAnsi="PT Astra Serif" w:cs="PT Astra Serif"/>
          <w:sz w:val="28"/>
          <w:szCs w:val="28"/>
        </w:rPr>
        <w:t>проведения конкурсного отбора;</w:t>
      </w:r>
    </w:p>
    <w:p w:rsidR="00AA38EA" w:rsidRDefault="00AA38EA" w:rsidP="00A5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формирует конкурсную комиссию;</w:t>
      </w:r>
    </w:p>
    <w:p w:rsidR="00AA38EA" w:rsidRDefault="00AA38EA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334A7B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AA38EA" w:rsidRDefault="00AA38EA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</w:t>
      </w:r>
      <w:r w:rsidRPr="00334A7B">
        <w:rPr>
          <w:rFonts w:ascii="PT Astra Serif" w:hAnsi="PT Astra Serif" w:cs="PT Astra Serif"/>
          <w:sz w:val="28"/>
          <w:szCs w:val="28"/>
        </w:rPr>
        <w:t>готовит извещение о проведении конкурсного отбора</w:t>
      </w:r>
      <w:r>
        <w:rPr>
          <w:rFonts w:ascii="PT Astra Serif" w:hAnsi="PT Astra Serif" w:cs="PT Astra Serif"/>
          <w:sz w:val="28"/>
          <w:szCs w:val="28"/>
        </w:rPr>
        <w:t xml:space="preserve">, обеспечивает его </w:t>
      </w:r>
      <w:r w:rsidRPr="00FD7593">
        <w:rPr>
          <w:rFonts w:ascii="PT Astra Serif" w:hAnsi="PT Astra Serif" w:cs="PT Astra Serif"/>
          <w:sz w:val="28"/>
          <w:szCs w:val="28"/>
        </w:rPr>
        <w:t xml:space="preserve">опубликование в муниципальной </w:t>
      </w:r>
      <w:r>
        <w:rPr>
          <w:rFonts w:ascii="PT Astra Serif" w:hAnsi="PT Astra Serif" w:cs="PT Astra Serif"/>
          <w:sz w:val="28"/>
          <w:szCs w:val="28"/>
        </w:rPr>
        <w:t>газете «</w:t>
      </w:r>
      <w:r w:rsidR="00636799" w:rsidRPr="00C62B49">
        <w:rPr>
          <w:rFonts w:ascii="Times New Roman" w:hAnsi="Times New Roman"/>
          <w:sz w:val="28"/>
          <w:szCs w:val="28"/>
        </w:rPr>
        <w:t>Зеленовское</w:t>
      </w:r>
      <w:r w:rsidR="00636799">
        <w:rPr>
          <w:rFonts w:ascii="Times New Roman" w:hAnsi="Times New Roman"/>
          <w:sz w:val="28"/>
          <w:szCs w:val="28"/>
        </w:rPr>
        <w:t xml:space="preserve"> </w:t>
      </w:r>
      <w:r w:rsidR="00636799" w:rsidRPr="00C62B49">
        <w:rPr>
          <w:rFonts w:ascii="Times New Roman" w:hAnsi="Times New Roman"/>
          <w:sz w:val="28"/>
          <w:szCs w:val="28"/>
        </w:rPr>
        <w:t>поселение</w:t>
      </w:r>
      <w:r w:rsidRPr="00FD7593">
        <w:rPr>
          <w:rFonts w:ascii="PT Astra Serif" w:hAnsi="PT Astra Serif" w:cs="PT Astra Serif"/>
          <w:sz w:val="28"/>
          <w:szCs w:val="28"/>
        </w:rPr>
        <w:t>» и размеще</w:t>
      </w:r>
      <w:r>
        <w:rPr>
          <w:rFonts w:ascii="PT Astra Serif" w:hAnsi="PT Astra Serif" w:cs="PT Astra Serif"/>
          <w:sz w:val="28"/>
          <w:szCs w:val="28"/>
        </w:rPr>
        <w:t xml:space="preserve">ние на официальном сайте администрации </w:t>
      </w:r>
      <w:r w:rsidR="00636799">
        <w:rPr>
          <w:rFonts w:ascii="PT Astra Serif" w:hAnsi="PT Astra Serif" w:cs="PT Astra Serif"/>
          <w:sz w:val="28"/>
          <w:szCs w:val="28"/>
        </w:rPr>
        <w:t xml:space="preserve">муниципального образования </w:t>
      </w:r>
      <w:r w:rsidR="00636799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>
        <w:rPr>
          <w:rFonts w:ascii="PT Astra Serif" w:hAnsi="PT Astra Serif" w:cs="PT Astra Serif"/>
          <w:sz w:val="28"/>
          <w:szCs w:val="28"/>
        </w:rPr>
        <w:t xml:space="preserve"> в сети «</w:t>
      </w:r>
      <w:r w:rsidRPr="00FD7593">
        <w:rPr>
          <w:rFonts w:ascii="PT Astra Serif" w:hAnsi="PT Astra Serif" w:cs="PT Astra Serif"/>
          <w:sz w:val="28"/>
          <w:szCs w:val="28"/>
        </w:rPr>
        <w:t>Интернет</w:t>
      </w:r>
      <w:r>
        <w:rPr>
          <w:rFonts w:ascii="PT Astra Serif" w:hAnsi="PT Astra Serif" w:cs="PT Astra Serif"/>
          <w:sz w:val="28"/>
          <w:szCs w:val="28"/>
        </w:rPr>
        <w:t>»</w:t>
      </w:r>
      <w:r w:rsidRPr="00334A7B">
        <w:rPr>
          <w:rFonts w:ascii="PT Astra Serif" w:hAnsi="PT Astra Serif" w:cs="PT Astra Serif"/>
          <w:sz w:val="28"/>
          <w:szCs w:val="28"/>
        </w:rPr>
        <w:t>;</w:t>
      </w:r>
    </w:p>
    <w:p w:rsidR="00AA38EA" w:rsidRDefault="00AA38EA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Pr="00334A7B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передает в конкурсную комиссию инициативные проекты, поступившие в Администрацию муниципального образования </w:t>
      </w:r>
      <w:r w:rsidR="00636799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="00636799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 допущенные к конкурсному отбору, с приложением к каждому инициативному проекту следующих документов:</w:t>
      </w:r>
    </w:p>
    <w:p w:rsidR="00AA38EA" w:rsidRDefault="00AA38EA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Pr="00F92250">
        <w:rPr>
          <w:rFonts w:ascii="PT Astra Serif" w:hAnsi="PT Astra Serif" w:cs="PT Astra Serif"/>
          <w:sz w:val="28"/>
          <w:szCs w:val="28"/>
        </w:rPr>
        <w:t>информаци</w:t>
      </w:r>
      <w:r>
        <w:rPr>
          <w:rFonts w:ascii="PT Astra Serif" w:hAnsi="PT Astra Serif" w:cs="PT Astra Serif"/>
          <w:sz w:val="28"/>
          <w:szCs w:val="28"/>
        </w:rPr>
        <w:t xml:space="preserve">и </w:t>
      </w:r>
      <w:r w:rsidRPr="00F92250">
        <w:rPr>
          <w:rFonts w:ascii="PT Astra Serif" w:hAnsi="PT Astra Serif" w:cs="PT Astra Serif"/>
          <w:sz w:val="28"/>
          <w:szCs w:val="28"/>
        </w:rPr>
        <w:t>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A38EA" w:rsidRPr="00E815CD" w:rsidRDefault="00AA38EA" w:rsidP="000D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5CD">
        <w:rPr>
          <w:rFonts w:ascii="Times New Roman" w:hAnsi="Times New Roman" w:cs="Times New Roman"/>
          <w:sz w:val="28"/>
          <w:szCs w:val="28"/>
        </w:rPr>
        <w:t xml:space="preserve">б) выписки из решения о бюджете или сводной бюджетной росписи бюджета муниципального образования </w:t>
      </w:r>
      <w:r w:rsidR="006B1307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="006B1307" w:rsidRPr="00E815CD">
        <w:rPr>
          <w:rFonts w:ascii="Times New Roman" w:hAnsi="Times New Roman" w:cs="Times New Roman"/>
          <w:sz w:val="28"/>
          <w:szCs w:val="28"/>
        </w:rPr>
        <w:t xml:space="preserve"> </w:t>
      </w:r>
      <w:r w:rsidRPr="00E815CD">
        <w:rPr>
          <w:rFonts w:ascii="Times New Roman" w:hAnsi="Times New Roman" w:cs="Times New Roman"/>
          <w:sz w:val="28"/>
          <w:szCs w:val="28"/>
        </w:rPr>
        <w:t>о бюджетных ассигнованиях, предусмотренных на реализацию инициативного проекта в текущем году;</w:t>
      </w:r>
    </w:p>
    <w:p w:rsidR="00AA38EA" w:rsidRPr="00E815CD" w:rsidRDefault="00AA38EA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815CD">
        <w:rPr>
          <w:rFonts w:ascii="Times New Roman" w:hAnsi="Times New Roman" w:cs="Times New Roman"/>
          <w:sz w:val="28"/>
          <w:szCs w:val="28"/>
        </w:rPr>
        <w:t>в) гарантийного письма</w:t>
      </w:r>
      <w:r w:rsidR="006B1307">
        <w:rPr>
          <w:rFonts w:ascii="Times New Roman" w:hAnsi="Times New Roman" w:cs="Times New Roman"/>
          <w:sz w:val="28"/>
          <w:szCs w:val="28"/>
        </w:rPr>
        <w:t xml:space="preserve"> </w:t>
      </w:r>
      <w:r w:rsidRPr="00E815CD">
        <w:rPr>
          <w:rFonts w:ascii="Times New Roman" w:hAnsi="Times New Roman" w:cs="Times New Roman"/>
          <w:sz w:val="28"/>
          <w:szCs w:val="28"/>
        </w:rPr>
        <w:t xml:space="preserve">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</w:t>
      </w:r>
      <w:r w:rsidR="006B1307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="006B1307" w:rsidRPr="00E815CD">
        <w:rPr>
          <w:rFonts w:ascii="Times New Roman" w:hAnsi="Times New Roman" w:cs="Times New Roman"/>
          <w:sz w:val="28"/>
          <w:szCs w:val="28"/>
        </w:rPr>
        <w:t xml:space="preserve"> </w:t>
      </w:r>
      <w:r w:rsidRPr="00E815CD">
        <w:rPr>
          <w:rFonts w:ascii="Times New Roman" w:hAnsi="Times New Roman" w:cs="Times New Roman"/>
          <w:sz w:val="28"/>
          <w:szCs w:val="28"/>
        </w:rPr>
        <w:t>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AA38EA" w:rsidRDefault="00AA38EA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</w:t>
      </w:r>
      <w:r w:rsidRPr="00146A40">
        <w:rPr>
          <w:rFonts w:ascii="PT Astra Serif" w:hAnsi="PT Astra Serif" w:cs="PT Astra Serif"/>
          <w:sz w:val="28"/>
          <w:szCs w:val="28"/>
        </w:rPr>
        <w:t>назнач</w:t>
      </w:r>
      <w:r>
        <w:rPr>
          <w:rFonts w:ascii="PT Astra Serif" w:hAnsi="PT Astra Serif" w:cs="PT Astra Serif"/>
          <w:sz w:val="28"/>
          <w:szCs w:val="28"/>
        </w:rPr>
        <w:t>ает</w:t>
      </w:r>
      <w:r w:rsidRPr="00146A40">
        <w:rPr>
          <w:rFonts w:ascii="PT Astra Serif" w:hAnsi="PT Astra Serif" w:cs="PT Astra Serif"/>
          <w:sz w:val="28"/>
          <w:szCs w:val="28"/>
        </w:rPr>
        <w:t xml:space="preserve"> дат</w:t>
      </w:r>
      <w:r>
        <w:rPr>
          <w:rFonts w:ascii="PT Astra Serif" w:hAnsi="PT Astra Serif" w:cs="PT Astra Serif"/>
          <w:sz w:val="28"/>
          <w:szCs w:val="28"/>
        </w:rPr>
        <w:t xml:space="preserve">у первого </w:t>
      </w:r>
      <w:r w:rsidRPr="00146A40">
        <w:rPr>
          <w:rFonts w:ascii="PT Astra Serif" w:hAnsi="PT Astra Serif" w:cs="PT Astra Serif"/>
          <w:sz w:val="28"/>
          <w:szCs w:val="28"/>
        </w:rPr>
        <w:t xml:space="preserve">заседания </w:t>
      </w:r>
      <w:r>
        <w:rPr>
          <w:rFonts w:ascii="PT Astra Serif" w:hAnsi="PT Astra Serif" w:cs="PT Astra Serif"/>
          <w:sz w:val="28"/>
          <w:szCs w:val="28"/>
        </w:rPr>
        <w:t>конкурсной комиссии;</w:t>
      </w:r>
    </w:p>
    <w:p w:rsidR="00AA38EA" w:rsidRPr="00334A7B" w:rsidRDefault="00AA38EA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</w:t>
      </w:r>
      <w:r w:rsidRPr="00334A7B">
        <w:rPr>
          <w:rFonts w:ascii="PT Astra Serif" w:hAnsi="PT Astra Serif" w:cs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AA38EA" w:rsidRDefault="00AA38EA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Pr="00334A7B">
        <w:rPr>
          <w:rFonts w:ascii="PT Astra Serif" w:hAnsi="PT Astra Serif" w:cs="PT Astra Serif"/>
          <w:sz w:val="28"/>
          <w:szCs w:val="28"/>
        </w:rPr>
        <w:t>) доводит до сведения</w:t>
      </w:r>
      <w:r>
        <w:rPr>
          <w:rFonts w:ascii="PT Astra Serif" w:hAnsi="PT Astra Serif" w:cs="PT Astra Serif"/>
          <w:sz w:val="28"/>
          <w:szCs w:val="28"/>
        </w:rPr>
        <w:t xml:space="preserve"> участников конкурсного отбора о </w:t>
      </w:r>
      <w:r w:rsidRPr="00334A7B">
        <w:rPr>
          <w:rFonts w:ascii="PT Astra Serif" w:hAnsi="PT Astra Serif" w:cs="PT Astra Serif"/>
          <w:sz w:val="28"/>
          <w:szCs w:val="28"/>
        </w:rPr>
        <w:t>результат</w:t>
      </w:r>
      <w:r>
        <w:rPr>
          <w:rFonts w:ascii="PT Astra Serif" w:hAnsi="PT Astra Serif" w:cs="PT Astra Serif"/>
          <w:sz w:val="28"/>
          <w:szCs w:val="28"/>
        </w:rPr>
        <w:t>ах конкурсного отбора.</w:t>
      </w:r>
    </w:p>
    <w:p w:rsidR="00AA38EA" w:rsidRDefault="00AA38EA" w:rsidP="00D61160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5003A">
        <w:rPr>
          <w:rFonts w:ascii="PT Astra Serif" w:hAnsi="PT Astra Serif" w:cs="PT Astra Serif"/>
          <w:sz w:val="28"/>
          <w:szCs w:val="28"/>
        </w:rPr>
        <w:t>9.</w:t>
      </w:r>
      <w:r w:rsidRPr="00BC6BDF">
        <w:rPr>
          <w:rFonts w:ascii="PT Astra Serif" w:hAnsi="PT Astra Serif" w:cs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 w:cs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 w:cs="PT Astra Serif"/>
          <w:sz w:val="28"/>
          <w:szCs w:val="28"/>
        </w:rPr>
        <w:t>проектов в срок не более 20 дней со дня их поступления.</w:t>
      </w:r>
    </w:p>
    <w:p w:rsidR="00AA38EA" w:rsidRDefault="00AA38EA" w:rsidP="00267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A05D3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 w:cs="Times New Roman"/>
          <w:sz w:val="28"/>
          <w:szCs w:val="28"/>
        </w:rPr>
        <w:t xml:space="preserve">проектов и подведение итогов осуществляются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05D3">
        <w:rPr>
          <w:rFonts w:ascii="Times New Roman" w:hAnsi="Times New Roman" w:cs="Times New Roman"/>
          <w:sz w:val="28"/>
          <w:szCs w:val="28"/>
        </w:rPr>
        <w:t>онкурсной комиссией в соответствии с критериями</w:t>
      </w:r>
      <w:r w:rsidR="006B1307">
        <w:rPr>
          <w:rFonts w:ascii="Times New Roman" w:hAnsi="Times New Roman" w:cs="Times New Roman"/>
          <w:sz w:val="28"/>
          <w:szCs w:val="28"/>
        </w:rPr>
        <w:t xml:space="preserve"> </w:t>
      </w:r>
      <w:r w:rsidRPr="006A05D3">
        <w:rPr>
          <w:rFonts w:ascii="Times New Roman" w:hAnsi="Times New Roman" w:cs="Times New Roman"/>
          <w:sz w:val="28"/>
          <w:szCs w:val="28"/>
        </w:rPr>
        <w:t>оценки проектов</w:t>
      </w:r>
      <w:r w:rsidRPr="0026701F">
        <w:rPr>
          <w:rFonts w:ascii="Times New Roman" w:hAnsi="Times New Roman" w:cs="Times New Roman"/>
          <w:sz w:val="28"/>
          <w:szCs w:val="28"/>
        </w:rPr>
        <w:t>, указанными в приложении к настоящему Порядку</w:t>
      </w:r>
      <w:r w:rsidRPr="006A05D3">
        <w:rPr>
          <w:rFonts w:ascii="Times New Roman" w:hAnsi="Times New Roman" w:cs="Times New Roman"/>
          <w:sz w:val="28"/>
          <w:szCs w:val="28"/>
        </w:rPr>
        <w:t>.</w:t>
      </w:r>
    </w:p>
    <w:p w:rsidR="00AA38EA" w:rsidRPr="006A05D3" w:rsidRDefault="00AA38EA" w:rsidP="00267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D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D76">
        <w:rPr>
          <w:rFonts w:ascii="Times New Roman" w:hAnsi="Times New Roman" w:cs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AA38EA" w:rsidRDefault="00AA38EA" w:rsidP="00D6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A05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проведении конкурсного отбора конкурсная комиссия осуществляет</w:t>
      </w:r>
      <w:r w:rsidRPr="006A05D3">
        <w:rPr>
          <w:rFonts w:ascii="Times New Roman" w:hAnsi="Times New Roman" w:cs="Times New Roman"/>
          <w:sz w:val="28"/>
          <w:szCs w:val="28"/>
        </w:rPr>
        <w:t xml:space="preserve"> ранжирование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 w:cs="Times New Roman"/>
          <w:sz w:val="28"/>
          <w:szCs w:val="28"/>
        </w:rPr>
        <w:t>проектов по набранному количеству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8EA" w:rsidRPr="006A05D3" w:rsidRDefault="00AA38EA" w:rsidP="00D6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Pr="006A05D3">
        <w:rPr>
          <w:rFonts w:ascii="Times New Roman" w:hAnsi="Times New Roman" w:cs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Pr="006A05D3">
        <w:rPr>
          <w:rFonts w:ascii="Times New Roman" w:hAnsi="Times New Roman" w:cs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инициативным </w:t>
      </w:r>
      <w:r w:rsidRPr="006A05D3">
        <w:rPr>
          <w:rFonts w:ascii="Times New Roman" w:hAnsi="Times New Roman" w:cs="Times New Roman"/>
          <w:sz w:val="28"/>
          <w:szCs w:val="28"/>
        </w:rPr>
        <w:t xml:space="preserve">проектам, с учетом общей суммы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A05D3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софинансирование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A05D3">
        <w:rPr>
          <w:rFonts w:ascii="Times New Roman" w:hAnsi="Times New Roman" w:cs="Times New Roman"/>
          <w:sz w:val="28"/>
          <w:szCs w:val="28"/>
        </w:rPr>
        <w:t xml:space="preserve"> проектов в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05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05D3">
        <w:rPr>
          <w:rFonts w:ascii="Times New Roman" w:hAnsi="Times New Roman" w:cs="Times New Roman"/>
          <w:sz w:val="28"/>
          <w:szCs w:val="28"/>
        </w:rPr>
        <w:t xml:space="preserve"> </w:t>
      </w:r>
      <w:r w:rsidR="006B1307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="006B1307" w:rsidRPr="006A05D3">
        <w:rPr>
          <w:rFonts w:ascii="Times New Roman" w:hAnsi="Times New Roman" w:cs="Times New Roman"/>
          <w:sz w:val="28"/>
          <w:szCs w:val="28"/>
        </w:rPr>
        <w:t xml:space="preserve"> </w:t>
      </w:r>
      <w:r w:rsidRPr="006A05D3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AA38EA" w:rsidRDefault="00AA38EA" w:rsidP="00D6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A05D3">
        <w:rPr>
          <w:rFonts w:ascii="Times New Roman" w:hAnsi="Times New Roman" w:cs="Times New Roman"/>
          <w:sz w:val="28"/>
          <w:szCs w:val="28"/>
        </w:rPr>
        <w:t xml:space="preserve">В случае, если два или более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 w:cs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инициативному </w:t>
      </w:r>
      <w:r w:rsidRPr="006A05D3">
        <w:rPr>
          <w:rFonts w:ascii="Times New Roman" w:hAnsi="Times New Roman" w:cs="Times New Roman"/>
          <w:sz w:val="28"/>
          <w:szCs w:val="28"/>
        </w:rPr>
        <w:t>проекту</w:t>
      </w:r>
      <w:r w:rsidRPr="00BC6BDF">
        <w:rPr>
          <w:rFonts w:ascii="Times New Roman" w:hAnsi="Times New Roman" w:cs="Times New Roman"/>
          <w:sz w:val="28"/>
          <w:szCs w:val="28"/>
        </w:rPr>
        <w:t xml:space="preserve"> объем привлекаемых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BDF">
        <w:rPr>
          <w:rFonts w:ascii="Times New Roman" w:hAnsi="Times New Roman" w:cs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AA38EA" w:rsidRDefault="00AA38EA" w:rsidP="00D6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C6BDF">
        <w:rPr>
          <w:rFonts w:ascii="Times New Roman" w:hAnsi="Times New Roman" w:cs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>более высокий</w:t>
      </w:r>
      <w:r w:rsidRPr="00BC6BDF">
        <w:rPr>
          <w:rFonts w:ascii="Times New Roman" w:hAnsi="Times New Roman" w:cs="Times New Roman"/>
          <w:sz w:val="28"/>
          <w:szCs w:val="28"/>
        </w:rPr>
        <w:t xml:space="preserve"> рейтинг присваивается участнику с наиболее ранней датой </w:t>
      </w:r>
      <w:r>
        <w:rPr>
          <w:rFonts w:ascii="Times New Roman" w:hAnsi="Times New Roman" w:cs="Times New Roman"/>
          <w:sz w:val="28"/>
          <w:szCs w:val="28"/>
        </w:rPr>
        <w:t>внесения инициативного проекта</w:t>
      </w:r>
      <w:r w:rsidRPr="00BC6BDF">
        <w:rPr>
          <w:rFonts w:ascii="Times New Roman" w:hAnsi="Times New Roman" w:cs="Times New Roman"/>
          <w:sz w:val="28"/>
          <w:szCs w:val="28"/>
        </w:rPr>
        <w:t>.</w:t>
      </w:r>
    </w:p>
    <w:p w:rsidR="00AA38EA" w:rsidRPr="008E4F3D" w:rsidRDefault="00AA38EA" w:rsidP="007A6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E4F3D">
        <w:rPr>
          <w:rFonts w:ascii="Times New Roman" w:hAnsi="Times New Roman" w:cs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 w:cs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 w:cs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AA38EA" w:rsidRDefault="00AA38EA" w:rsidP="00D6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01F">
        <w:rPr>
          <w:rFonts w:ascii="Times New Roman" w:hAnsi="Times New Roman" w:cs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представляет в администрацию муниципального образования </w:t>
      </w:r>
      <w:r w:rsidR="006B1307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="006B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дней со дня проведения заседания.</w:t>
      </w:r>
    </w:p>
    <w:p w:rsidR="00AA38EA" w:rsidRPr="008E4F3D" w:rsidRDefault="00AA38EA" w:rsidP="00D0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F3D">
        <w:rPr>
          <w:rFonts w:ascii="Times New Roman" w:hAnsi="Times New Roman" w:cs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Pr="00D61160">
        <w:rPr>
          <w:rFonts w:ascii="Times New Roman" w:hAnsi="Times New Roman" w:cs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 w:cs="Times New Roman"/>
          <w:sz w:val="28"/>
          <w:szCs w:val="28"/>
        </w:rPr>
        <w:t>его результаты.</w:t>
      </w:r>
    </w:p>
    <w:p w:rsidR="00AA38EA" w:rsidRDefault="00AA38EA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19. </w:t>
      </w:r>
      <w:r w:rsidRPr="007A6E77">
        <w:rPr>
          <w:rFonts w:ascii="Times New Roman" w:hAnsi="Times New Roman" w:cs="Times New Roman"/>
          <w:sz w:val="28"/>
          <w:szCs w:val="28"/>
          <w:lang w:eastAsia="en-US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инициативных </w:t>
      </w:r>
      <w:r w:rsidRPr="007A6E77">
        <w:rPr>
          <w:rFonts w:ascii="Times New Roman" w:hAnsi="Times New Roman" w:cs="Times New Roman"/>
          <w:sz w:val="28"/>
          <w:szCs w:val="28"/>
          <w:lang w:eastAsia="en-US"/>
        </w:rPr>
        <w:t xml:space="preserve">проектов-победителей утверждается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r w:rsidR="006B130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1307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="006B1307" w:rsidRPr="007A6E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6E77">
        <w:rPr>
          <w:rFonts w:ascii="Times New Roman" w:hAnsi="Times New Roman" w:cs="Times New Roman"/>
          <w:sz w:val="28"/>
          <w:szCs w:val="28"/>
          <w:lang w:eastAsia="en-US"/>
        </w:rPr>
        <w:t>и размещается на сайте.</w:t>
      </w:r>
    </w:p>
    <w:p w:rsidR="00AA38EA" w:rsidRPr="008E4F3D" w:rsidRDefault="00AA38EA" w:rsidP="00D0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E4F3D">
        <w:rPr>
          <w:rFonts w:ascii="Times New Roman" w:hAnsi="Times New Roman" w:cs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AA38EA" w:rsidRDefault="00AA38EA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38EA" w:rsidRDefault="00AA38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AA38EA" w:rsidRPr="00485219" w:rsidRDefault="00AA38EA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38EA" w:rsidRPr="000A63D8" w:rsidRDefault="0057165A" w:rsidP="005716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A38EA" w:rsidRPr="000A63D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AA38EA" w:rsidRPr="000A63D8" w:rsidRDefault="00AA38EA" w:rsidP="00E23650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D8">
        <w:rPr>
          <w:rFonts w:ascii="Times New Roman" w:hAnsi="Times New Roman" w:cs="Times New Roman"/>
          <w:b/>
          <w:sz w:val="24"/>
          <w:szCs w:val="24"/>
        </w:rPr>
        <w:t xml:space="preserve">к Порядку  проведения конкурсного отбора инициативных проектов для реализации </w:t>
      </w:r>
      <w:r w:rsidR="00E23650" w:rsidRPr="000A63D8">
        <w:rPr>
          <w:rFonts w:ascii="Times New Roman" w:hAnsi="Times New Roman" w:cs="Times New Roman"/>
          <w:b/>
          <w:sz w:val="24"/>
          <w:szCs w:val="24"/>
        </w:rPr>
        <w:t xml:space="preserve">на территории, части территории </w:t>
      </w:r>
      <w:r w:rsidRPr="000A6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E23650" w:rsidRPr="000A6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650" w:rsidRPr="000A63D8">
        <w:rPr>
          <w:rFonts w:ascii="Times New Roman" w:hAnsi="Times New Roman"/>
          <w:b/>
          <w:sz w:val="24"/>
          <w:szCs w:val="24"/>
        </w:rPr>
        <w:t>Зеленовское сельское поселение</w:t>
      </w:r>
    </w:p>
    <w:p w:rsidR="00AA38EA" w:rsidRDefault="00AA38EA" w:rsidP="001020F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D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Pr="00BA29E3" w:rsidRDefault="00AA38EA" w:rsidP="00D0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9E3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AA38EA" w:rsidRPr="00433BC8" w:rsidRDefault="00AA38EA" w:rsidP="00D0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8">
        <w:rPr>
          <w:rFonts w:ascii="Times New Roman" w:hAnsi="Times New Roman" w:cs="Times New Roman"/>
          <w:b/>
          <w:bCs/>
          <w:sz w:val="28"/>
          <w:szCs w:val="28"/>
        </w:rPr>
        <w:t>инициативн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50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проектов,</w:t>
      </w:r>
      <w:r w:rsidR="0050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представленных для конкурсного отбора</w:t>
      </w:r>
    </w:p>
    <w:p w:rsidR="00AA38EA" w:rsidRPr="00BA29E3" w:rsidRDefault="00AA38EA" w:rsidP="00D0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5323"/>
        <w:gridCol w:w="1877"/>
        <w:gridCol w:w="1339"/>
      </w:tblGrid>
      <w:tr w:rsidR="00AA38EA" w:rsidRPr="003828D6"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A38EA" w:rsidRPr="001020F4">
        <w:tc>
          <w:tcPr>
            <w:tcW w:w="484" w:type="dxa"/>
          </w:tcPr>
          <w:p w:rsidR="00AA38EA" w:rsidRPr="001020F4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AA38EA" w:rsidRPr="001020F4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AA38EA" w:rsidRPr="001020F4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AA38EA" w:rsidRPr="001020F4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8EA" w:rsidRPr="003828D6"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AA38EA" w:rsidRPr="003828D6" w:rsidRDefault="00AA38EA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EA" w:rsidRPr="003828D6">
        <w:tc>
          <w:tcPr>
            <w:tcW w:w="484" w:type="dxa"/>
            <w:vMerge w:val="restart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AA38EA" w:rsidRPr="003828D6" w:rsidRDefault="00AA38EA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38EA" w:rsidRPr="003828D6">
        <w:tc>
          <w:tcPr>
            <w:tcW w:w="484" w:type="dxa"/>
            <w:vMerge w:val="restart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AA38EA" w:rsidRPr="003828D6" w:rsidRDefault="00AA38EA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8EA" w:rsidRPr="003828D6">
        <w:tc>
          <w:tcPr>
            <w:tcW w:w="484" w:type="dxa"/>
            <w:vMerge w:val="restart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AA38EA" w:rsidRPr="003828D6" w:rsidRDefault="00AA38EA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AA38EA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8EA" w:rsidRPr="003828D6"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AA38EA" w:rsidRDefault="00AA38EA" w:rsidP="00556B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</w:t>
            </w:r>
            <w:r w:rsidR="00556BDD" w:rsidRPr="00C62B49">
              <w:rPr>
                <w:rFonts w:ascii="Times New Roman" w:hAnsi="Times New Roman"/>
                <w:sz w:val="28"/>
                <w:szCs w:val="28"/>
              </w:rPr>
              <w:t>Зеленовское сельское поселение</w:t>
            </w:r>
            <w:r w:rsidR="00556BDD"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AA38EA" w:rsidRPr="004A5E76" w:rsidRDefault="00AA38EA" w:rsidP="00556B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EA" w:rsidRPr="003828D6">
        <w:tc>
          <w:tcPr>
            <w:tcW w:w="484" w:type="dxa"/>
            <w:vMerge w:val="restart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AA38EA" w:rsidRPr="003828D6" w:rsidRDefault="00AA38EA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AA38EA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8EA" w:rsidRPr="003828D6">
        <w:tc>
          <w:tcPr>
            <w:tcW w:w="484" w:type="dxa"/>
            <w:vMerge w:val="restart"/>
          </w:tcPr>
          <w:p w:rsidR="00AA38EA" w:rsidRPr="003828D6" w:rsidRDefault="00AA38EA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AA38EA" w:rsidRPr="003828D6" w:rsidRDefault="00AA38EA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8EA" w:rsidRPr="003828D6">
        <w:tc>
          <w:tcPr>
            <w:tcW w:w="484" w:type="dxa"/>
            <w:vMerge w:val="restart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AA38EA" w:rsidRPr="003828D6" w:rsidRDefault="00AA38EA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8EA" w:rsidRPr="003828D6"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EA" w:rsidRPr="003828D6">
        <w:trPr>
          <w:trHeight w:val="681"/>
        </w:trPr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AA38EA" w:rsidRPr="0068579F" w:rsidRDefault="00AA38EA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AA38EA" w:rsidRDefault="00AA38EA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EA" w:rsidRPr="003828D6" w:rsidRDefault="00AA38EA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AA38EA" w:rsidRPr="003828D6" w:rsidRDefault="00AA38EA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A38EA" w:rsidRPr="003828D6">
        <w:trPr>
          <w:trHeight w:val="680"/>
        </w:trPr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AA38EA" w:rsidRPr="0068579F" w:rsidRDefault="00AA38EA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AA38EA" w:rsidRPr="0068579F" w:rsidRDefault="00AA38EA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AA38EA" w:rsidRPr="003828D6" w:rsidRDefault="00AA38EA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AA38EA" w:rsidRPr="003828D6">
        <w:trPr>
          <w:trHeight w:val="680"/>
        </w:trPr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AA38EA" w:rsidRPr="0068579F" w:rsidRDefault="00AA38EA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AA38EA" w:rsidRPr="0068579F" w:rsidRDefault="00AA38EA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AA38EA" w:rsidRPr="003828D6" w:rsidRDefault="00AA38EA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AA38EA" w:rsidRPr="003828D6">
        <w:trPr>
          <w:trHeight w:val="680"/>
        </w:trPr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AA38EA" w:rsidRPr="0068579F" w:rsidRDefault="00AA38EA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AA38EA" w:rsidRPr="0068579F" w:rsidRDefault="00AA38EA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EA" w:rsidRPr="003828D6">
        <w:trPr>
          <w:trHeight w:val="680"/>
        </w:trPr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AA38EA" w:rsidRPr="0068579F" w:rsidRDefault="00AA38EA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AA38EA" w:rsidRPr="0068579F" w:rsidRDefault="00AA38EA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AA38EA" w:rsidRPr="0068579F" w:rsidRDefault="00AA38EA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8EA" w:rsidRPr="003828D6">
        <w:trPr>
          <w:trHeight w:val="680"/>
        </w:trPr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AA38EA" w:rsidRPr="0068579F" w:rsidRDefault="00AA38EA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AA38EA" w:rsidRPr="0068579F" w:rsidRDefault="00AA38EA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AA38EA" w:rsidRPr="0068579F" w:rsidRDefault="00AA38EA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38EA" w:rsidRPr="003828D6">
        <w:trPr>
          <w:trHeight w:val="680"/>
        </w:trPr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AA38EA" w:rsidRPr="0068579F" w:rsidRDefault="00AA38EA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AA38EA" w:rsidRPr="0068579F" w:rsidRDefault="00AA38EA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AA38EA" w:rsidRPr="0068579F" w:rsidRDefault="00AA38EA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38EA" w:rsidRPr="003828D6">
        <w:tc>
          <w:tcPr>
            <w:tcW w:w="484" w:type="dxa"/>
          </w:tcPr>
          <w:p w:rsidR="00AA38EA" w:rsidRPr="003828D6" w:rsidRDefault="00AA38EA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AA38EA" w:rsidRPr="003828D6" w:rsidRDefault="00AA38EA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участников реализации проекта в его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EA" w:rsidRPr="003828D6">
        <w:tc>
          <w:tcPr>
            <w:tcW w:w="484" w:type="dxa"/>
            <w:vMerge w:val="restart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AA38EA" w:rsidRPr="003828D6" w:rsidRDefault="00AA38EA" w:rsidP="00556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  <w:r w:rsidR="00556BDD" w:rsidRPr="00C62B49">
              <w:rPr>
                <w:rFonts w:ascii="Times New Roman" w:hAnsi="Times New Roman"/>
                <w:sz w:val="28"/>
                <w:szCs w:val="28"/>
              </w:rPr>
              <w:t xml:space="preserve"> Зеленовское сельское поселение</w:t>
            </w: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8EA" w:rsidRPr="003828D6">
        <w:tc>
          <w:tcPr>
            <w:tcW w:w="484" w:type="dxa"/>
            <w:vMerge w:val="restart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AA38EA" w:rsidRPr="003828D6" w:rsidRDefault="00AA38EA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8EA" w:rsidRPr="003828D6">
        <w:tc>
          <w:tcPr>
            <w:tcW w:w="484" w:type="dxa"/>
            <w:vMerge w:val="restart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AA38EA" w:rsidRPr="003828D6" w:rsidRDefault="00AA38EA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8EA" w:rsidRPr="003828D6">
        <w:tc>
          <w:tcPr>
            <w:tcW w:w="484" w:type="dxa"/>
            <w:vMerge w:val="restart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AA38EA" w:rsidRPr="003828D6" w:rsidRDefault="00AA38EA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AA38EA" w:rsidRPr="00900C9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A38EA" w:rsidRPr="00900C9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8EA" w:rsidRPr="003828D6">
        <w:tc>
          <w:tcPr>
            <w:tcW w:w="484" w:type="dxa"/>
            <w:vMerge w:val="restart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AA38EA" w:rsidRPr="003828D6" w:rsidRDefault="00AA38EA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AA38EA" w:rsidRPr="00900C9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8EA" w:rsidRPr="003828D6">
        <w:tc>
          <w:tcPr>
            <w:tcW w:w="484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AA38EA" w:rsidRPr="003828D6" w:rsidRDefault="00AA38EA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A38EA" w:rsidRPr="00900C9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AA38EA" w:rsidRPr="003828D6" w:rsidRDefault="00AA38EA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38EA" w:rsidRPr="003828D6" w:rsidRDefault="00AA38EA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8EA" w:rsidRDefault="00AA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38EA" w:rsidRPr="00BD4F1E" w:rsidRDefault="00AA38EA" w:rsidP="00556BDD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4F1E"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2</w:t>
      </w:r>
    </w:p>
    <w:p w:rsidR="00AA38EA" w:rsidRPr="00BD4F1E" w:rsidRDefault="00AA38EA" w:rsidP="00556BDD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4F1E">
        <w:rPr>
          <w:rFonts w:ascii="Times New Roman" w:hAnsi="Times New Roman" w:cs="Times New Roman"/>
          <w:b/>
          <w:sz w:val="24"/>
          <w:szCs w:val="24"/>
          <w:lang w:eastAsia="en-US"/>
        </w:rPr>
        <w:t>к Решению</w:t>
      </w:r>
    </w:p>
    <w:p w:rsidR="00AA38EA" w:rsidRPr="00BD4F1E" w:rsidRDefault="00AA38EA" w:rsidP="00556BDD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4F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</w:t>
      </w:r>
      <w:r w:rsidR="00556BDD" w:rsidRPr="00BD4F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D4F1E" w:rsidRPr="00BD4F1E">
        <w:rPr>
          <w:rFonts w:ascii="Times New Roman" w:hAnsi="Times New Roman" w:cs="Times New Roman"/>
          <w:b/>
          <w:sz w:val="24"/>
          <w:szCs w:val="24"/>
          <w:lang w:eastAsia="en-US"/>
        </w:rPr>
        <w:t>28.06.</w:t>
      </w:r>
      <w:r w:rsidRPr="00BD4F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2021 г. №</w:t>
      </w:r>
      <w:r w:rsidR="00556BDD" w:rsidRPr="00BD4F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D4F1E" w:rsidRPr="00BD4F1E">
        <w:rPr>
          <w:rFonts w:ascii="Times New Roman" w:hAnsi="Times New Roman" w:cs="Times New Roman"/>
          <w:b/>
          <w:sz w:val="24"/>
          <w:szCs w:val="24"/>
          <w:lang w:eastAsia="en-US"/>
        </w:rPr>
        <w:t>3/5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EA" w:rsidRPr="00485219" w:rsidRDefault="004F7957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AA38EA" w:rsidRPr="00485219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en-US"/>
        </w:rPr>
      </w:pPr>
      <w:r w:rsidRPr="00485219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конкурсного отбора инициативных проектов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521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комиссия, комиссия).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0" w:history="1">
        <w:r w:rsidRPr="0048521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ADF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муниципального образования </w:t>
      </w:r>
      <w:r w:rsidR="005760F2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="005760F2" w:rsidRPr="00485219">
        <w:rPr>
          <w:rFonts w:ascii="Times New Roman" w:hAnsi="Times New Roman" w:cs="Times New Roman"/>
          <w:sz w:val="28"/>
          <w:szCs w:val="28"/>
        </w:rPr>
        <w:t xml:space="preserve"> </w:t>
      </w:r>
      <w:r w:rsidRPr="0048521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7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 w:cs="Times New Roman"/>
          <w:sz w:val="28"/>
          <w:szCs w:val="28"/>
        </w:rPr>
        <w:t>) и настоящего Положения.</w:t>
      </w:r>
    </w:p>
    <w:p w:rsidR="00AA38EA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2341AA">
        <w:rPr>
          <w:rFonts w:ascii="Times New Roman" w:hAnsi="Times New Roman" w:cs="Times New Roman"/>
          <w:sz w:val="28"/>
          <w:szCs w:val="28"/>
        </w:rPr>
        <w:t xml:space="preserve"> </w:t>
      </w:r>
      <w:r w:rsidR="002341AA" w:rsidRPr="00C07A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41AA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Pr="003B69CE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="002341AA" w:rsidRPr="002341AA">
        <w:rPr>
          <w:rFonts w:ascii="Times New Roman" w:hAnsi="Times New Roman" w:cs="Times New Roman"/>
          <w:sz w:val="28"/>
          <w:szCs w:val="28"/>
        </w:rPr>
        <w:t xml:space="preserve"> </w:t>
      </w:r>
      <w:r w:rsidR="002341AA" w:rsidRPr="00C07A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41AA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Pr="003B69CE">
        <w:rPr>
          <w:rFonts w:ascii="Times New Roman" w:hAnsi="Times New Roman" w:cs="Times New Roman"/>
          <w:sz w:val="28"/>
          <w:szCs w:val="28"/>
        </w:rPr>
        <w:t>.</w:t>
      </w:r>
    </w:p>
    <w:p w:rsidR="00AA38EA" w:rsidRPr="00485219" w:rsidRDefault="00AA38EA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5219">
        <w:rPr>
          <w:rFonts w:ascii="Times New Roman" w:hAnsi="Times New Roman" w:cs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2341AA" w:rsidRPr="00C07A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41AA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Pr="00485219">
        <w:rPr>
          <w:rFonts w:ascii="Times New Roman" w:hAnsi="Times New Roman" w:cs="Times New Roman"/>
          <w:sz w:val="28"/>
          <w:szCs w:val="28"/>
        </w:rPr>
        <w:t>.</w:t>
      </w:r>
    </w:p>
    <w:p w:rsidR="00AA38EA" w:rsidRPr="00485219" w:rsidRDefault="00AA38EA" w:rsidP="002341AA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2. Основные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функции и права конкурсной комиссии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Основной задачей конкурсной комиссии является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лучшего, из числа представленных на конкурсный отбор,</w:t>
      </w:r>
      <w:bookmarkStart w:id="1" w:name="_GoBack"/>
      <w:bookmarkEnd w:id="1"/>
      <w:r w:rsidR="008920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hAnsi="Times New Roman" w:cs="Times New Roman"/>
          <w:sz w:val="28"/>
          <w:szCs w:val="28"/>
          <w:lang w:eastAsia="en-US"/>
        </w:rPr>
        <w:t>инициативного проекта</w:t>
      </w:r>
      <w:r w:rsidR="008920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hAnsi="Times New Roman" w:cs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8920B7" w:rsidRPr="00C07A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920B7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85219">
        <w:rPr>
          <w:rFonts w:ascii="Times New Roman" w:hAnsi="Times New Roman" w:cs="Times New Roman"/>
          <w:sz w:val="28"/>
          <w:szCs w:val="28"/>
        </w:rPr>
        <w:t>Основными функциями конкурсной комиссии являются: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>1) размещение информации о ходе проведения конкурс</w:t>
      </w:r>
      <w:r>
        <w:rPr>
          <w:rFonts w:ascii="Times New Roman" w:hAnsi="Times New Roman" w:cs="Times New Roman"/>
          <w:sz w:val="28"/>
          <w:szCs w:val="28"/>
        </w:rPr>
        <w:t>ном отбор</w:t>
      </w:r>
      <w:r w:rsidRPr="00485219">
        <w:rPr>
          <w:rFonts w:ascii="Times New Roman" w:hAnsi="Times New Roman" w:cs="Times New Roman"/>
          <w:sz w:val="28"/>
          <w:szCs w:val="28"/>
        </w:rPr>
        <w:t xml:space="preserve">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43DA" w:rsidRPr="00C07A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43DA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19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21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219">
        <w:rPr>
          <w:rFonts w:ascii="Times New Roman" w:hAnsi="Times New Roman" w:cs="Times New Roman"/>
          <w:sz w:val="28"/>
          <w:szCs w:val="28"/>
        </w:rPr>
        <w:t>;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ED43DA" w:rsidRPr="00C07A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43DA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инициаторов проектов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hAnsi="Times New Roman" w:cs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а;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3) рассмотрение и оценка поступивших </w:t>
      </w:r>
      <w:r>
        <w:rPr>
          <w:rFonts w:ascii="Times New Roman" w:hAnsi="Times New Roman" w:cs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A38EA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hAnsi="Times New Roman" w:cs="Times New Roman"/>
          <w:sz w:val="28"/>
          <w:szCs w:val="28"/>
          <w:lang w:eastAsia="en-US"/>
        </w:rPr>
        <w:t>формир</w:t>
      </w:r>
      <w:r>
        <w:rPr>
          <w:rFonts w:ascii="Times New Roman" w:hAnsi="Times New Roman" w:cs="Times New Roman"/>
          <w:sz w:val="28"/>
          <w:szCs w:val="28"/>
          <w:lang w:eastAsia="en-US"/>
        </w:rPr>
        <w:t>ование</w:t>
      </w:r>
      <w:r w:rsidRPr="001570DF">
        <w:rPr>
          <w:rFonts w:ascii="Times New Roman" w:hAnsi="Times New Roman" w:cs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1570DF">
        <w:rPr>
          <w:rFonts w:ascii="Times New Roman" w:hAnsi="Times New Roman" w:cs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) решение иных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eastAsia="en-US"/>
        </w:rPr>
        <w:t>ного отбора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A38EA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A38EA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ED43DA" w:rsidRPr="00C07A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43DA" w:rsidRPr="00C62B49">
        <w:rPr>
          <w:rFonts w:ascii="Times New Roman" w:hAnsi="Times New Roman"/>
          <w:sz w:val="28"/>
          <w:szCs w:val="28"/>
        </w:rPr>
        <w:t>Зеленовское сельское поселение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Pr="00C15C3A">
        <w:rPr>
          <w:rFonts w:ascii="Times New Roman" w:hAnsi="Times New Roman" w:cs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4852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4852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3. Порядок работы конкурсной комиссии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3.2. Председатель конкурсной комиссии: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2) ведет заседание конкурсной комиссии;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3.4. Секретарь конкурсной комиссии: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 w:rsidR="00ED43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A38EA" w:rsidRPr="00485219" w:rsidRDefault="00AA38EA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решения, если на заседании присутствует не менее </w:t>
      </w:r>
      <w:r>
        <w:rPr>
          <w:rFonts w:ascii="Times New Roman" w:hAnsi="Times New Roman" w:cs="Times New Roman"/>
          <w:sz w:val="28"/>
          <w:szCs w:val="28"/>
          <w:lang w:eastAsia="en-US"/>
        </w:rPr>
        <w:t>3/4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 ее членов.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3.8.</w:t>
      </w:r>
      <w:r w:rsidRPr="00A50AD1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hAnsi="Times New Roman" w:cs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>3.9.</w:t>
      </w:r>
      <w:r w:rsidRPr="00837D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 w:cs="Times New Roman"/>
          <w:sz w:val="28"/>
          <w:szCs w:val="28"/>
        </w:rPr>
        <w:t>комиссии оформляется протоколом заседания комиссии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837DE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37DEA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 w:cs="Times New Roman"/>
          <w:sz w:val="28"/>
          <w:szCs w:val="28"/>
        </w:rPr>
        <w:t>.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3.1</w:t>
      </w:r>
      <w:r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муниципального образования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A38EA" w:rsidRPr="00485219" w:rsidRDefault="00AA38EA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8EA" w:rsidRPr="00A9551D" w:rsidRDefault="00AA38EA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38EA" w:rsidRPr="00A9551D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81" w:rsidRDefault="00986781" w:rsidP="003D1FD5">
      <w:pPr>
        <w:spacing w:after="0" w:line="240" w:lineRule="auto"/>
      </w:pPr>
      <w:r>
        <w:separator/>
      </w:r>
    </w:p>
  </w:endnote>
  <w:endnote w:type="continuationSeparator" w:id="1">
    <w:p w:rsidR="00986781" w:rsidRDefault="0098678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81" w:rsidRDefault="00986781" w:rsidP="003D1FD5">
      <w:pPr>
        <w:spacing w:after="0" w:line="240" w:lineRule="auto"/>
      </w:pPr>
      <w:r>
        <w:separator/>
      </w:r>
    </w:p>
  </w:footnote>
  <w:footnote w:type="continuationSeparator" w:id="1">
    <w:p w:rsidR="00986781" w:rsidRDefault="0098678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EA" w:rsidRDefault="004F7957">
    <w:pPr>
      <w:pStyle w:val="a4"/>
      <w:jc w:val="center"/>
    </w:pPr>
    <w:r>
      <w:fldChar w:fldCharType="begin"/>
    </w:r>
    <w:r w:rsidR="00ED5182">
      <w:instrText xml:space="preserve"> PAGE   \* MERGEFORMAT </w:instrText>
    </w:r>
    <w:r>
      <w:fldChar w:fldCharType="separate"/>
    </w:r>
    <w:r w:rsidR="00BD4F1E">
      <w:rPr>
        <w:noProof/>
      </w:rPr>
      <w:t>7</w:t>
    </w:r>
    <w:r>
      <w:rPr>
        <w:noProof/>
      </w:rPr>
      <w:fldChar w:fldCharType="end"/>
    </w:r>
  </w:p>
  <w:p w:rsidR="00AA38EA" w:rsidRDefault="00AA38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77CC"/>
    <w:rsid w:val="00013022"/>
    <w:rsid w:val="000202C1"/>
    <w:rsid w:val="00024B5F"/>
    <w:rsid w:val="00031F69"/>
    <w:rsid w:val="00032034"/>
    <w:rsid w:val="00040BA4"/>
    <w:rsid w:val="00040F02"/>
    <w:rsid w:val="0005033A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63D8"/>
    <w:rsid w:val="000B573A"/>
    <w:rsid w:val="000B7EFE"/>
    <w:rsid w:val="000C6D02"/>
    <w:rsid w:val="000C760E"/>
    <w:rsid w:val="000D12C8"/>
    <w:rsid w:val="000D57FD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2483D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41AA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94F2F"/>
    <w:rsid w:val="002A3776"/>
    <w:rsid w:val="002A55B4"/>
    <w:rsid w:val="002A6F87"/>
    <w:rsid w:val="002B4C0D"/>
    <w:rsid w:val="002C3C0D"/>
    <w:rsid w:val="002C6F9C"/>
    <w:rsid w:val="002D14B8"/>
    <w:rsid w:val="002E246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32647"/>
    <w:rsid w:val="00334A7B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28D6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D76F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1D70"/>
    <w:rsid w:val="0044235F"/>
    <w:rsid w:val="00442A8C"/>
    <w:rsid w:val="00444A03"/>
    <w:rsid w:val="00455D34"/>
    <w:rsid w:val="0046338F"/>
    <w:rsid w:val="004657E3"/>
    <w:rsid w:val="00465E27"/>
    <w:rsid w:val="00466118"/>
    <w:rsid w:val="00466C93"/>
    <w:rsid w:val="00482415"/>
    <w:rsid w:val="004829D8"/>
    <w:rsid w:val="00485219"/>
    <w:rsid w:val="004921A7"/>
    <w:rsid w:val="00497974"/>
    <w:rsid w:val="004A3BD0"/>
    <w:rsid w:val="004A479F"/>
    <w:rsid w:val="004A47E7"/>
    <w:rsid w:val="004A5E76"/>
    <w:rsid w:val="004A653A"/>
    <w:rsid w:val="004B1D9A"/>
    <w:rsid w:val="004C2B6B"/>
    <w:rsid w:val="004C5AFA"/>
    <w:rsid w:val="004C62FF"/>
    <w:rsid w:val="004D2A80"/>
    <w:rsid w:val="004D5F33"/>
    <w:rsid w:val="004E15F3"/>
    <w:rsid w:val="004F32EE"/>
    <w:rsid w:val="004F7957"/>
    <w:rsid w:val="005010A3"/>
    <w:rsid w:val="005039F6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55E68"/>
    <w:rsid w:val="00556BDD"/>
    <w:rsid w:val="00565A8F"/>
    <w:rsid w:val="00565B49"/>
    <w:rsid w:val="0056619F"/>
    <w:rsid w:val="0057165A"/>
    <w:rsid w:val="005760F2"/>
    <w:rsid w:val="00581F3C"/>
    <w:rsid w:val="005825A7"/>
    <w:rsid w:val="005851AD"/>
    <w:rsid w:val="00585622"/>
    <w:rsid w:val="005857E3"/>
    <w:rsid w:val="00587961"/>
    <w:rsid w:val="005974C5"/>
    <w:rsid w:val="005A23B5"/>
    <w:rsid w:val="005B293A"/>
    <w:rsid w:val="005B78FC"/>
    <w:rsid w:val="005C148B"/>
    <w:rsid w:val="005D2069"/>
    <w:rsid w:val="005D4069"/>
    <w:rsid w:val="005E0EFF"/>
    <w:rsid w:val="005E3C2C"/>
    <w:rsid w:val="005E4D04"/>
    <w:rsid w:val="005E7D6C"/>
    <w:rsid w:val="005F572F"/>
    <w:rsid w:val="00614B02"/>
    <w:rsid w:val="00625A56"/>
    <w:rsid w:val="006314E1"/>
    <w:rsid w:val="00635632"/>
    <w:rsid w:val="00636799"/>
    <w:rsid w:val="006376F6"/>
    <w:rsid w:val="0064065C"/>
    <w:rsid w:val="00642BA6"/>
    <w:rsid w:val="00657189"/>
    <w:rsid w:val="00660EA6"/>
    <w:rsid w:val="00661A97"/>
    <w:rsid w:val="00663829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307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30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581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1B9"/>
    <w:rsid w:val="00801A35"/>
    <w:rsid w:val="00804752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920B7"/>
    <w:rsid w:val="008A45EE"/>
    <w:rsid w:val="008A486C"/>
    <w:rsid w:val="008B120E"/>
    <w:rsid w:val="008B66F2"/>
    <w:rsid w:val="008B6FF4"/>
    <w:rsid w:val="008D1371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0281"/>
    <w:rsid w:val="00981FF8"/>
    <w:rsid w:val="00986781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38EA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606D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4F1E"/>
    <w:rsid w:val="00BD52D7"/>
    <w:rsid w:val="00BD602F"/>
    <w:rsid w:val="00BE263A"/>
    <w:rsid w:val="00BE2D4E"/>
    <w:rsid w:val="00BF6613"/>
    <w:rsid w:val="00C00B0B"/>
    <w:rsid w:val="00C07ADF"/>
    <w:rsid w:val="00C10CAA"/>
    <w:rsid w:val="00C10CC6"/>
    <w:rsid w:val="00C15C3A"/>
    <w:rsid w:val="00C15E1B"/>
    <w:rsid w:val="00C1642A"/>
    <w:rsid w:val="00C21305"/>
    <w:rsid w:val="00C5627C"/>
    <w:rsid w:val="00C60CC8"/>
    <w:rsid w:val="00C6231D"/>
    <w:rsid w:val="00C6283D"/>
    <w:rsid w:val="00C62B49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6CC4"/>
    <w:rsid w:val="00DE7062"/>
    <w:rsid w:val="00DE7CA5"/>
    <w:rsid w:val="00E07F46"/>
    <w:rsid w:val="00E106F3"/>
    <w:rsid w:val="00E212CF"/>
    <w:rsid w:val="00E22ED5"/>
    <w:rsid w:val="00E23650"/>
    <w:rsid w:val="00E23BA7"/>
    <w:rsid w:val="00E379E9"/>
    <w:rsid w:val="00E40FA6"/>
    <w:rsid w:val="00E41A88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43DA"/>
    <w:rsid w:val="00ED5082"/>
    <w:rsid w:val="00ED5182"/>
    <w:rsid w:val="00ED5E99"/>
    <w:rsid w:val="00ED74CB"/>
    <w:rsid w:val="00EF1C92"/>
    <w:rsid w:val="00EF3AC4"/>
    <w:rsid w:val="00EF5B80"/>
    <w:rsid w:val="00EF6FEA"/>
    <w:rsid w:val="00F04A02"/>
    <w:rsid w:val="00F17149"/>
    <w:rsid w:val="00F2173E"/>
    <w:rsid w:val="00F2604F"/>
    <w:rsid w:val="00F31009"/>
    <w:rsid w:val="00F409E5"/>
    <w:rsid w:val="00F41B1C"/>
    <w:rsid w:val="00F41B55"/>
    <w:rsid w:val="00F42B27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D7593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e">
    <w:name w:val="Body Text"/>
    <w:basedOn w:val="a"/>
    <w:link w:val="af"/>
    <w:semiHidden/>
    <w:unhideWhenUsed/>
    <w:rsid w:val="000D57FD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D57FD"/>
    <w:rPr>
      <w:rFonts w:ascii="Times New Roman" w:hAnsi="Times New Roman"/>
    </w:rPr>
  </w:style>
  <w:style w:type="character" w:customStyle="1" w:styleId="af0">
    <w:name w:val="Без интервала Знак"/>
    <w:link w:val="af1"/>
    <w:uiPriority w:val="1"/>
    <w:locked/>
    <w:rsid w:val="000D57FD"/>
    <w:rPr>
      <w:rFonts w:cs="Calibri"/>
      <w:sz w:val="22"/>
      <w:szCs w:val="22"/>
    </w:rPr>
  </w:style>
  <w:style w:type="paragraph" w:styleId="af1">
    <w:name w:val="No Spacing"/>
    <w:link w:val="af0"/>
    <w:uiPriority w:val="1"/>
    <w:qFormat/>
    <w:rsid w:val="000D57FD"/>
    <w:rPr>
      <w:rFonts w:cs="Calibri"/>
      <w:sz w:val="22"/>
      <w:szCs w:val="22"/>
    </w:rPr>
  </w:style>
  <w:style w:type="character" w:customStyle="1" w:styleId="s6">
    <w:name w:val="s6"/>
    <w:basedOn w:val="a0"/>
    <w:rsid w:val="000D5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BCC9C0488026F93227C8469A7ABFD77CE46239FAB3F8808CFCA4C59BBBE278E2A67C0887453D8B27D15CFF65E2D26ABD43F398AC552655AD5EFX1i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НОРМАТИВНЫЙ ПРАВОВОЙ АКТ</vt:lpstr>
    </vt:vector>
  </TitlesOfParts>
  <Company>ФУ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НОРМАТИВНЫЙ ПРАВОВОЙ АКТ</dc:title>
  <dc:subject/>
  <dc:creator>Булов</dc:creator>
  <cp:keywords/>
  <dc:description/>
  <cp:lastModifiedBy>admin</cp:lastModifiedBy>
  <cp:revision>34</cp:revision>
  <cp:lastPrinted>2021-02-11T11:07:00Z</cp:lastPrinted>
  <dcterms:created xsi:type="dcterms:W3CDTF">2021-02-11T11:07:00Z</dcterms:created>
  <dcterms:modified xsi:type="dcterms:W3CDTF">2021-06-25T06:56:00Z</dcterms:modified>
</cp:coreProperties>
</file>