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8B" w:rsidRDefault="0068548B"/>
    <w:p w:rsidR="00A60709" w:rsidRDefault="00A60709" w:rsidP="00A60709">
      <w:pPr>
        <w:jc w:val="both"/>
      </w:pPr>
      <w:proofErr w:type="gramStart"/>
      <w:r>
        <w:rPr>
          <w:sz w:val="28"/>
          <w:szCs w:val="28"/>
        </w:rPr>
        <w:t>Общественная организация территориальное общественное самоуправление «</w:t>
      </w:r>
      <w:proofErr w:type="spellStart"/>
      <w:r>
        <w:rPr>
          <w:sz w:val="28"/>
          <w:szCs w:val="28"/>
        </w:rPr>
        <w:t>Берлек</w:t>
      </w:r>
      <w:proofErr w:type="spellEnd"/>
      <w:r>
        <w:rPr>
          <w:sz w:val="28"/>
          <w:szCs w:val="28"/>
        </w:rPr>
        <w:t xml:space="preserve">» села Новое Зеленое муниципального образования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  <w:r w:rsidRPr="00A60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 7313012215 информирует жителей МО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 о том, что по состоянию на 01.01.2024года н</w:t>
      </w:r>
      <w:r w:rsidRPr="00686B98">
        <w:rPr>
          <w:sz w:val="28"/>
          <w:szCs w:val="28"/>
        </w:rPr>
        <w:t xml:space="preserve">а балансе Организации имеется имущество (детская </w:t>
      </w:r>
      <w:r w:rsidR="001D521F">
        <w:rPr>
          <w:sz w:val="28"/>
          <w:szCs w:val="28"/>
        </w:rPr>
        <w:t xml:space="preserve">игровая </w:t>
      </w:r>
      <w:r w:rsidRPr="00686B98">
        <w:rPr>
          <w:sz w:val="28"/>
          <w:szCs w:val="28"/>
        </w:rPr>
        <w:t>площадка) которое используется для достижения уставных целей.</w:t>
      </w:r>
      <w:proofErr w:type="gramEnd"/>
    </w:p>
    <w:sectPr w:rsidR="00A60709" w:rsidSect="006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60709"/>
    <w:rsid w:val="001D521F"/>
    <w:rsid w:val="0068548B"/>
    <w:rsid w:val="00A6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2024-03-25T05:25:00Z</dcterms:created>
  <dcterms:modified xsi:type="dcterms:W3CDTF">2024-03-25T05:50:00Z</dcterms:modified>
</cp:coreProperties>
</file>